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1AC2" w14:textId="77777777" w:rsidR="00944147" w:rsidRPr="00C467FA" w:rsidRDefault="005C3233" w:rsidP="00592520">
      <w:pPr>
        <w:jc w:val="center"/>
        <w:rPr>
          <w:b/>
        </w:rPr>
      </w:pPr>
      <w:r>
        <w:rPr>
          <w:noProof/>
          <w:lang w:val="en-GB" w:eastAsia="en-GB"/>
        </w:rPr>
        <w:drawing>
          <wp:inline distT="0" distB="0" distL="0" distR="0" wp14:anchorId="7C0D2284" wp14:editId="1EF21A71">
            <wp:extent cx="181673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714375"/>
                    </a:xfrm>
                    <a:prstGeom prst="rect">
                      <a:avLst/>
                    </a:prstGeom>
                    <a:noFill/>
                  </pic:spPr>
                </pic:pic>
              </a:graphicData>
            </a:graphic>
          </wp:inline>
        </w:drawing>
      </w:r>
    </w:p>
    <w:p w14:paraId="55E370E6" w14:textId="77777777" w:rsidR="00592520" w:rsidRDefault="00253FF6" w:rsidP="00592520">
      <w:pPr>
        <w:jc w:val="center"/>
        <w:rPr>
          <w:b/>
          <w:sz w:val="28"/>
          <w:szCs w:val="28"/>
        </w:rPr>
      </w:pPr>
      <w:r>
        <w:rPr>
          <w:b/>
          <w:sz w:val="28"/>
          <w:szCs w:val="28"/>
        </w:rPr>
        <w:t>Hampsthwaite Primary School</w:t>
      </w:r>
    </w:p>
    <w:p w14:paraId="116EFB1A" w14:textId="77777777" w:rsidR="00EE1A3D" w:rsidRPr="00A506A7" w:rsidRDefault="00EE1A3D" w:rsidP="00592520">
      <w:pPr>
        <w:jc w:val="center"/>
        <w:rPr>
          <w:b/>
          <w:sz w:val="28"/>
          <w:szCs w:val="28"/>
        </w:rPr>
      </w:pPr>
      <w:r w:rsidRPr="00EE1A3D">
        <w:rPr>
          <w:b/>
          <w:sz w:val="28"/>
          <w:szCs w:val="28"/>
        </w:rPr>
        <w:t>JOB DESCRIPTION</w:t>
      </w:r>
    </w:p>
    <w:tbl>
      <w:tblPr>
        <w:tblStyle w:val="TableGrid"/>
        <w:tblW w:w="0" w:type="auto"/>
        <w:tblLook w:val="04A0" w:firstRow="1" w:lastRow="0" w:firstColumn="1" w:lastColumn="0" w:noHBand="0" w:noVBand="1"/>
      </w:tblPr>
      <w:tblGrid>
        <w:gridCol w:w="2596"/>
        <w:gridCol w:w="6754"/>
      </w:tblGrid>
      <w:tr w:rsidR="00A13D15" w14:paraId="33A3D98B" w14:textId="77777777" w:rsidTr="325F1346">
        <w:tc>
          <w:tcPr>
            <w:tcW w:w="2596" w:type="dxa"/>
          </w:tcPr>
          <w:p w14:paraId="69A3DC39" w14:textId="77777777" w:rsidR="00A13D15" w:rsidRPr="00B9776A" w:rsidRDefault="00592520" w:rsidP="00A13D15">
            <w:pPr>
              <w:rPr>
                <w:b/>
              </w:rPr>
            </w:pPr>
            <w:r w:rsidRPr="00B9776A">
              <w:rPr>
                <w:b/>
              </w:rPr>
              <w:t>POST:</w:t>
            </w:r>
          </w:p>
        </w:tc>
        <w:tc>
          <w:tcPr>
            <w:tcW w:w="6754" w:type="dxa"/>
          </w:tcPr>
          <w:p w14:paraId="4E44775C" w14:textId="52A1FC2D" w:rsidR="00A13D15" w:rsidRPr="00820C88" w:rsidRDefault="00BD2F90" w:rsidP="388F371A">
            <w:pPr>
              <w:rPr>
                <w:rFonts w:eastAsia="Calibri" w:cstheme="minorHAnsi"/>
                <w:sz w:val="20"/>
                <w:szCs w:val="20"/>
              </w:rPr>
            </w:pPr>
            <w:r w:rsidRPr="00820C88">
              <w:rPr>
                <w:rFonts w:eastAsia="Times New Roman" w:cstheme="minorHAnsi"/>
                <w:color w:val="000000" w:themeColor="text1"/>
                <w:sz w:val="20"/>
                <w:szCs w:val="20"/>
              </w:rPr>
              <w:t xml:space="preserve">Nursery </w:t>
            </w:r>
            <w:r w:rsidR="4CFD416D" w:rsidRPr="00820C88">
              <w:rPr>
                <w:rFonts w:eastAsia="Times New Roman" w:cstheme="minorHAnsi"/>
                <w:color w:val="000000" w:themeColor="text1"/>
                <w:sz w:val="20"/>
                <w:szCs w:val="20"/>
              </w:rPr>
              <w:t>General Teaching Assistant (GTA)</w:t>
            </w:r>
          </w:p>
        </w:tc>
      </w:tr>
      <w:tr w:rsidR="00A13D15" w14:paraId="63762E22" w14:textId="77777777" w:rsidTr="325F1346">
        <w:tc>
          <w:tcPr>
            <w:tcW w:w="2596" w:type="dxa"/>
          </w:tcPr>
          <w:p w14:paraId="2FDD6A29" w14:textId="77777777" w:rsidR="00A13D15" w:rsidRPr="00B9776A" w:rsidRDefault="00592520" w:rsidP="00A13D15">
            <w:pPr>
              <w:rPr>
                <w:b/>
              </w:rPr>
            </w:pPr>
            <w:r w:rsidRPr="00B9776A">
              <w:rPr>
                <w:b/>
              </w:rPr>
              <w:t>GRADE:</w:t>
            </w:r>
          </w:p>
        </w:tc>
        <w:tc>
          <w:tcPr>
            <w:tcW w:w="6754" w:type="dxa"/>
          </w:tcPr>
          <w:p w14:paraId="5C3E775E" w14:textId="77777777" w:rsidR="00A13D15" w:rsidRPr="00820C88" w:rsidRDefault="00D812DF" w:rsidP="00A13D15">
            <w:pPr>
              <w:rPr>
                <w:sz w:val="20"/>
                <w:szCs w:val="20"/>
              </w:rPr>
            </w:pPr>
            <w:r w:rsidRPr="00820C88">
              <w:rPr>
                <w:sz w:val="20"/>
                <w:szCs w:val="20"/>
              </w:rPr>
              <w:t xml:space="preserve">C – SCP 2-4 </w:t>
            </w:r>
          </w:p>
        </w:tc>
      </w:tr>
      <w:tr w:rsidR="00A13D15" w14:paraId="6E1DE30E" w14:textId="77777777" w:rsidTr="325F1346">
        <w:tc>
          <w:tcPr>
            <w:tcW w:w="2596" w:type="dxa"/>
          </w:tcPr>
          <w:p w14:paraId="47D4B826" w14:textId="77777777" w:rsidR="00A13D15" w:rsidRPr="00B9776A" w:rsidRDefault="00592520" w:rsidP="00A13D15">
            <w:pPr>
              <w:rPr>
                <w:b/>
              </w:rPr>
            </w:pPr>
            <w:r w:rsidRPr="00B9776A">
              <w:rPr>
                <w:b/>
              </w:rPr>
              <w:t>RESPONSIBLE TO:</w:t>
            </w:r>
          </w:p>
        </w:tc>
        <w:tc>
          <w:tcPr>
            <w:tcW w:w="6754" w:type="dxa"/>
          </w:tcPr>
          <w:p w14:paraId="46A975ED" w14:textId="514A4FFE" w:rsidR="00A13D15" w:rsidRPr="00820C88" w:rsidRDefault="00592520" w:rsidP="00A13D15">
            <w:pPr>
              <w:rPr>
                <w:sz w:val="20"/>
                <w:szCs w:val="20"/>
              </w:rPr>
            </w:pPr>
            <w:r w:rsidRPr="00820C88">
              <w:rPr>
                <w:sz w:val="20"/>
                <w:szCs w:val="20"/>
              </w:rPr>
              <w:t>Headteacher</w:t>
            </w:r>
            <w:r w:rsidR="6A843B1D" w:rsidRPr="00820C88">
              <w:rPr>
                <w:sz w:val="20"/>
                <w:szCs w:val="20"/>
              </w:rPr>
              <w:t xml:space="preserve"> and Class Teachers </w:t>
            </w:r>
          </w:p>
        </w:tc>
      </w:tr>
      <w:tr w:rsidR="00A13D15" w14:paraId="08263150" w14:textId="77777777" w:rsidTr="325F1346">
        <w:tc>
          <w:tcPr>
            <w:tcW w:w="2596" w:type="dxa"/>
          </w:tcPr>
          <w:p w14:paraId="0B9C87C0" w14:textId="77777777" w:rsidR="00A13D15" w:rsidRPr="00B9776A" w:rsidRDefault="00592520" w:rsidP="00A13D15">
            <w:pPr>
              <w:rPr>
                <w:b/>
              </w:rPr>
            </w:pPr>
            <w:r w:rsidRPr="00B9776A">
              <w:rPr>
                <w:b/>
              </w:rPr>
              <w:t>STAFF MAN</w:t>
            </w:r>
            <w:r w:rsidR="0001139B">
              <w:rPr>
                <w:b/>
              </w:rPr>
              <w:t>A</w:t>
            </w:r>
            <w:r w:rsidRPr="00B9776A">
              <w:rPr>
                <w:b/>
              </w:rPr>
              <w:t>GED:</w:t>
            </w:r>
          </w:p>
        </w:tc>
        <w:tc>
          <w:tcPr>
            <w:tcW w:w="6754" w:type="dxa"/>
          </w:tcPr>
          <w:p w14:paraId="0F108760" w14:textId="77777777" w:rsidR="00A13D15" w:rsidRPr="00820C88" w:rsidRDefault="00592520" w:rsidP="00A13D15">
            <w:pPr>
              <w:rPr>
                <w:sz w:val="20"/>
                <w:szCs w:val="20"/>
              </w:rPr>
            </w:pPr>
            <w:r w:rsidRPr="00820C88">
              <w:rPr>
                <w:sz w:val="20"/>
                <w:szCs w:val="20"/>
              </w:rPr>
              <w:t>None</w:t>
            </w:r>
          </w:p>
        </w:tc>
      </w:tr>
      <w:tr w:rsidR="00A13D15" w14:paraId="3CA6ED8C" w14:textId="77777777" w:rsidTr="325F1346">
        <w:tc>
          <w:tcPr>
            <w:tcW w:w="2596" w:type="dxa"/>
          </w:tcPr>
          <w:p w14:paraId="3C3E8FD2" w14:textId="77777777" w:rsidR="00A13D15" w:rsidRPr="00B9776A" w:rsidRDefault="00592520" w:rsidP="00A13D15">
            <w:pPr>
              <w:rPr>
                <w:b/>
              </w:rPr>
            </w:pPr>
            <w:r w:rsidRPr="00B9776A">
              <w:rPr>
                <w:b/>
              </w:rPr>
              <w:t>POST REFERENCE:</w:t>
            </w:r>
          </w:p>
        </w:tc>
        <w:tc>
          <w:tcPr>
            <w:tcW w:w="6754" w:type="dxa"/>
          </w:tcPr>
          <w:p w14:paraId="47204940" w14:textId="77777777" w:rsidR="00A13D15" w:rsidRPr="00820C88" w:rsidRDefault="00A13D15" w:rsidP="00A13D15">
            <w:pPr>
              <w:rPr>
                <w:sz w:val="20"/>
                <w:szCs w:val="20"/>
              </w:rPr>
            </w:pPr>
          </w:p>
        </w:tc>
      </w:tr>
      <w:tr w:rsidR="00A13D15" w14:paraId="66AB4B02" w14:textId="77777777" w:rsidTr="325F1346">
        <w:tc>
          <w:tcPr>
            <w:tcW w:w="2596" w:type="dxa"/>
          </w:tcPr>
          <w:p w14:paraId="6AF3F0C5" w14:textId="77777777" w:rsidR="00A13D15" w:rsidRPr="00B9776A" w:rsidRDefault="00592520" w:rsidP="00A13D15">
            <w:pPr>
              <w:rPr>
                <w:b/>
              </w:rPr>
            </w:pPr>
            <w:r w:rsidRPr="00B9776A">
              <w:rPr>
                <w:b/>
              </w:rPr>
              <w:t>JOB PURPOSE:</w:t>
            </w:r>
          </w:p>
        </w:tc>
        <w:tc>
          <w:tcPr>
            <w:tcW w:w="6754" w:type="dxa"/>
          </w:tcPr>
          <w:p w14:paraId="37A92293" w14:textId="77777777" w:rsidR="00FB7B74" w:rsidRPr="00820C88" w:rsidRDefault="00FB7B74" w:rsidP="00253FF6">
            <w:pPr>
              <w:rPr>
                <w:rFonts w:eastAsia="Calibri"/>
                <w:color w:val="000000" w:themeColor="text1"/>
                <w:sz w:val="20"/>
                <w:szCs w:val="20"/>
              </w:rPr>
            </w:pPr>
            <w:r w:rsidRPr="00820C88">
              <w:rPr>
                <w:rFonts w:eastAsia="Calibri"/>
                <w:color w:val="000000" w:themeColor="text1"/>
                <w:sz w:val="20"/>
                <w:szCs w:val="20"/>
              </w:rPr>
              <w:t xml:space="preserve">We require a caring, trustworthy and enthusiastic individual to join our hard-working and committed staff team in our amazing school nursery. </w:t>
            </w:r>
          </w:p>
          <w:p w14:paraId="2B689866" w14:textId="72836D23" w:rsidR="00B40528" w:rsidRPr="00820C88" w:rsidRDefault="00B40528" w:rsidP="00253FF6">
            <w:pPr>
              <w:rPr>
                <w:rFonts w:ascii="Calibri" w:hAnsi="Calibri" w:cs="Calibri"/>
                <w:color w:val="000000"/>
                <w:sz w:val="20"/>
                <w:szCs w:val="20"/>
                <w:shd w:val="clear" w:color="auto" w:fill="FFFFFF"/>
              </w:rPr>
            </w:pPr>
            <w:r w:rsidRPr="00820C88">
              <w:rPr>
                <w:rFonts w:eastAsia="Calibri"/>
                <w:color w:val="000000" w:themeColor="text1"/>
                <w:sz w:val="20"/>
                <w:szCs w:val="20"/>
              </w:rPr>
              <w:t>You will nurture, inspire, challenge and motivate pupils, whist implementing and building up clear boundaries and routines. You will work alongside the Nursery class teacher to support high quality provision following our school curriculum, which has been designed around children’s interests</w:t>
            </w:r>
          </w:p>
        </w:tc>
      </w:tr>
      <w:tr w:rsidR="00A13D15" w14:paraId="1D90197F" w14:textId="77777777" w:rsidTr="325F1346">
        <w:tc>
          <w:tcPr>
            <w:tcW w:w="2596" w:type="dxa"/>
          </w:tcPr>
          <w:p w14:paraId="38B5DED8" w14:textId="77777777" w:rsidR="00A13D15" w:rsidRDefault="00A13D15" w:rsidP="00A13D15"/>
        </w:tc>
        <w:tc>
          <w:tcPr>
            <w:tcW w:w="6754" w:type="dxa"/>
          </w:tcPr>
          <w:p w14:paraId="3432D7DD" w14:textId="77777777" w:rsidR="00A13D15" w:rsidRPr="00C467FA" w:rsidRDefault="00B9776A" w:rsidP="00A13D15">
            <w:pPr>
              <w:rPr>
                <w:b/>
              </w:rPr>
            </w:pPr>
            <w:r w:rsidRPr="00C467FA">
              <w:rPr>
                <w:b/>
              </w:rPr>
              <w:t>ACCOUNTABILITIES / MAIN RESPONSIBILITIES</w:t>
            </w:r>
          </w:p>
        </w:tc>
      </w:tr>
      <w:tr w:rsidR="00A13D15" w14:paraId="2267E3DE" w14:textId="77777777" w:rsidTr="325F1346">
        <w:tc>
          <w:tcPr>
            <w:tcW w:w="2596" w:type="dxa"/>
          </w:tcPr>
          <w:p w14:paraId="3C2ED94E" w14:textId="71F7AEC7" w:rsidR="00A13D15" w:rsidRPr="00AE45B5" w:rsidRDefault="00DE0824" w:rsidP="00A13D15">
            <w:pPr>
              <w:rPr>
                <w:rFonts w:cstheme="minorHAnsi"/>
              </w:rPr>
            </w:pPr>
            <w:r w:rsidRPr="00AE45B5">
              <w:rPr>
                <w:rFonts w:cstheme="minorHAnsi"/>
                <w:color w:val="000000"/>
              </w:rPr>
              <w:t>Effective communication and engagement with children, young people and their families and carers.</w:t>
            </w:r>
          </w:p>
        </w:tc>
        <w:tc>
          <w:tcPr>
            <w:tcW w:w="6754" w:type="dxa"/>
          </w:tcPr>
          <w:p w14:paraId="1BE397EB" w14:textId="734B10A2" w:rsidR="00554972" w:rsidRPr="00820C88" w:rsidRDefault="00554972" w:rsidP="00B9776A">
            <w:pPr>
              <w:pStyle w:val="ListParagraph"/>
              <w:numPr>
                <w:ilvl w:val="0"/>
                <w:numId w:val="1"/>
              </w:numPr>
              <w:rPr>
                <w:rFonts w:cstheme="minorHAnsi"/>
                <w:sz w:val="20"/>
                <w:szCs w:val="20"/>
              </w:rPr>
            </w:pPr>
            <w:r w:rsidRPr="00820C88">
              <w:rPr>
                <w:rFonts w:cstheme="minorHAnsi"/>
                <w:color w:val="000000"/>
                <w:sz w:val="20"/>
                <w:szCs w:val="20"/>
              </w:rPr>
              <w:t xml:space="preserve">Under the general direction of the class teacher take part in establishing constructive relationships with children, parents/carers and with other agencies/professionals. </w:t>
            </w:r>
          </w:p>
          <w:p w14:paraId="45827A1D" w14:textId="77777777" w:rsidR="00554972" w:rsidRPr="00820C88" w:rsidRDefault="00554972" w:rsidP="00B9776A">
            <w:pPr>
              <w:pStyle w:val="ListParagraph"/>
              <w:numPr>
                <w:ilvl w:val="0"/>
                <w:numId w:val="1"/>
              </w:numPr>
              <w:rPr>
                <w:rFonts w:cstheme="minorHAnsi"/>
                <w:sz w:val="20"/>
                <w:szCs w:val="20"/>
              </w:rPr>
            </w:pPr>
            <w:r w:rsidRPr="00820C88">
              <w:rPr>
                <w:rFonts w:cstheme="minorHAnsi"/>
                <w:color w:val="000000"/>
                <w:sz w:val="20"/>
                <w:szCs w:val="20"/>
              </w:rPr>
              <w:t>Communicate effectively with all children, young people, families and carers.</w:t>
            </w:r>
          </w:p>
          <w:p w14:paraId="0CDE8EAB" w14:textId="77777777" w:rsidR="00554972" w:rsidRPr="00820C88" w:rsidRDefault="00554972" w:rsidP="00B9776A">
            <w:pPr>
              <w:pStyle w:val="ListParagraph"/>
              <w:numPr>
                <w:ilvl w:val="0"/>
                <w:numId w:val="1"/>
              </w:numPr>
              <w:rPr>
                <w:rFonts w:cstheme="minorHAnsi"/>
                <w:sz w:val="20"/>
                <w:szCs w:val="20"/>
              </w:rPr>
            </w:pPr>
            <w:r w:rsidRPr="00820C88">
              <w:rPr>
                <w:rFonts w:cstheme="minorHAnsi"/>
                <w:color w:val="000000"/>
                <w:sz w:val="20"/>
                <w:szCs w:val="20"/>
              </w:rPr>
              <w:t>Provide support and encouragement to children and young people.</w:t>
            </w:r>
          </w:p>
          <w:p w14:paraId="14C9FD7A" w14:textId="77777777" w:rsidR="00A13D15" w:rsidRPr="00820C88" w:rsidRDefault="00554972" w:rsidP="00B9776A">
            <w:pPr>
              <w:pStyle w:val="ListParagraph"/>
              <w:numPr>
                <w:ilvl w:val="0"/>
                <w:numId w:val="1"/>
              </w:numPr>
              <w:rPr>
                <w:rFonts w:cstheme="minorHAnsi"/>
                <w:sz w:val="20"/>
                <w:szCs w:val="20"/>
              </w:rPr>
            </w:pPr>
            <w:r w:rsidRPr="00820C88">
              <w:rPr>
                <w:rFonts w:cstheme="minorHAnsi"/>
                <w:color w:val="000000"/>
                <w:sz w:val="20"/>
                <w:szCs w:val="20"/>
              </w:rPr>
              <w:t>Know that communication is a two-way process</w:t>
            </w:r>
          </w:p>
          <w:p w14:paraId="7903D0A3" w14:textId="3D9B60D5" w:rsidR="00820C88" w:rsidRPr="00820C88" w:rsidRDefault="00820C88" w:rsidP="00820C88">
            <w:pPr>
              <w:pStyle w:val="ListParagraph"/>
              <w:ind w:left="360"/>
              <w:rPr>
                <w:rFonts w:cstheme="minorHAnsi"/>
                <w:sz w:val="20"/>
                <w:szCs w:val="20"/>
              </w:rPr>
            </w:pPr>
          </w:p>
        </w:tc>
      </w:tr>
      <w:tr w:rsidR="00A13D15" w14:paraId="10A148D7" w14:textId="77777777" w:rsidTr="325F1346">
        <w:tc>
          <w:tcPr>
            <w:tcW w:w="2596" w:type="dxa"/>
          </w:tcPr>
          <w:p w14:paraId="0B74D4DE" w14:textId="77777777" w:rsidR="00554972" w:rsidRPr="00AE45B5" w:rsidRDefault="00554972" w:rsidP="00F44313">
            <w:pPr>
              <w:pStyle w:val="NormalWeb"/>
              <w:spacing w:before="0" w:beforeAutospacing="0" w:after="0" w:afterAutospacing="0"/>
              <w:rPr>
                <w:rFonts w:asciiTheme="minorHAnsi" w:hAnsiTheme="minorHAnsi" w:cstheme="minorHAnsi"/>
                <w:color w:val="000000"/>
                <w:sz w:val="22"/>
                <w:szCs w:val="22"/>
              </w:rPr>
            </w:pPr>
            <w:r w:rsidRPr="00AE45B5">
              <w:rPr>
                <w:rFonts w:asciiTheme="minorHAnsi" w:hAnsiTheme="minorHAnsi" w:cstheme="minorHAnsi"/>
                <w:color w:val="000000"/>
                <w:sz w:val="22"/>
                <w:szCs w:val="22"/>
              </w:rPr>
              <w:t>Child and young person</w:t>
            </w:r>
          </w:p>
          <w:p w14:paraId="1C16ED24" w14:textId="77777777" w:rsidR="00554972" w:rsidRPr="00AE45B5" w:rsidRDefault="00554972" w:rsidP="00F44313">
            <w:pPr>
              <w:pStyle w:val="NormalWeb"/>
              <w:spacing w:before="0" w:beforeAutospacing="0" w:after="0" w:afterAutospacing="0"/>
              <w:rPr>
                <w:rFonts w:asciiTheme="minorHAnsi" w:hAnsiTheme="minorHAnsi" w:cstheme="minorHAnsi"/>
                <w:color w:val="000000"/>
                <w:sz w:val="22"/>
                <w:szCs w:val="22"/>
              </w:rPr>
            </w:pPr>
            <w:r w:rsidRPr="00AE45B5">
              <w:rPr>
                <w:rFonts w:asciiTheme="minorHAnsi" w:hAnsiTheme="minorHAnsi" w:cstheme="minorHAnsi"/>
                <w:color w:val="000000"/>
                <w:sz w:val="22"/>
                <w:szCs w:val="22"/>
              </w:rPr>
              <w:t>development</w:t>
            </w:r>
          </w:p>
          <w:p w14:paraId="069D8FCC" w14:textId="6994C5CA" w:rsidR="00A13D15" w:rsidRPr="00AE45B5" w:rsidRDefault="00A13D15" w:rsidP="00A13D15">
            <w:pPr>
              <w:rPr>
                <w:rFonts w:cstheme="minorHAnsi"/>
              </w:rPr>
            </w:pPr>
          </w:p>
        </w:tc>
        <w:tc>
          <w:tcPr>
            <w:tcW w:w="6754" w:type="dxa"/>
          </w:tcPr>
          <w:p w14:paraId="15DBFE09" w14:textId="1C08F4D4" w:rsidR="008C3261" w:rsidRPr="00820C88" w:rsidRDefault="008C3261" w:rsidP="00B9776A">
            <w:pPr>
              <w:pStyle w:val="ListParagraph"/>
              <w:numPr>
                <w:ilvl w:val="0"/>
                <w:numId w:val="1"/>
              </w:numPr>
              <w:rPr>
                <w:rFonts w:cstheme="minorHAnsi"/>
                <w:sz w:val="20"/>
                <w:szCs w:val="20"/>
              </w:rPr>
            </w:pPr>
            <w:r w:rsidRPr="00820C88">
              <w:rPr>
                <w:rFonts w:cstheme="minorHAnsi"/>
                <w:color w:val="000000"/>
                <w:sz w:val="20"/>
                <w:szCs w:val="20"/>
              </w:rPr>
              <w:t>Support the learning process under the direction of the teach</w:t>
            </w:r>
            <w:r w:rsidR="002C3CA9" w:rsidRPr="00820C88">
              <w:rPr>
                <w:rFonts w:cstheme="minorHAnsi"/>
                <w:color w:val="000000"/>
                <w:sz w:val="20"/>
                <w:szCs w:val="20"/>
              </w:rPr>
              <w:t>er</w:t>
            </w:r>
            <w:r w:rsidRPr="00820C88">
              <w:rPr>
                <w:rFonts w:cstheme="minorHAnsi"/>
                <w:color w:val="000000"/>
                <w:sz w:val="20"/>
                <w:szCs w:val="20"/>
              </w:rPr>
              <w:t xml:space="preserve"> or other appropriate staff.</w:t>
            </w:r>
          </w:p>
          <w:p w14:paraId="62680763" w14:textId="690A3123" w:rsidR="008C3261" w:rsidRPr="00820C88" w:rsidRDefault="008C3261" w:rsidP="00B9776A">
            <w:pPr>
              <w:pStyle w:val="ListParagraph"/>
              <w:numPr>
                <w:ilvl w:val="0"/>
                <w:numId w:val="1"/>
              </w:numPr>
              <w:rPr>
                <w:rFonts w:cstheme="minorHAnsi"/>
                <w:sz w:val="20"/>
                <w:szCs w:val="20"/>
              </w:rPr>
            </w:pPr>
            <w:r w:rsidRPr="00820C88">
              <w:rPr>
                <w:rFonts w:cstheme="minorHAnsi"/>
                <w:color w:val="000000"/>
                <w:sz w:val="20"/>
                <w:szCs w:val="20"/>
              </w:rPr>
              <w:t xml:space="preserve">Provide, with appropriate guidance and supervision limits, educational, emotional and physical support to </w:t>
            </w:r>
            <w:r w:rsidR="002C3CA9" w:rsidRPr="00820C88">
              <w:rPr>
                <w:rFonts w:cstheme="minorHAnsi"/>
                <w:color w:val="000000"/>
                <w:sz w:val="20"/>
                <w:szCs w:val="20"/>
              </w:rPr>
              <w:t>children</w:t>
            </w:r>
            <w:r w:rsidRPr="00820C88">
              <w:rPr>
                <w:rFonts w:cstheme="minorHAnsi"/>
                <w:color w:val="000000"/>
                <w:sz w:val="20"/>
                <w:szCs w:val="20"/>
              </w:rPr>
              <w:t>.</w:t>
            </w:r>
          </w:p>
          <w:p w14:paraId="4E691DE9" w14:textId="0C37EEDD" w:rsidR="008C3261" w:rsidRPr="00820C88" w:rsidRDefault="008C3261" w:rsidP="00B9776A">
            <w:pPr>
              <w:pStyle w:val="ListParagraph"/>
              <w:numPr>
                <w:ilvl w:val="0"/>
                <w:numId w:val="1"/>
              </w:numPr>
              <w:rPr>
                <w:rFonts w:cstheme="minorHAnsi"/>
                <w:sz w:val="20"/>
                <w:szCs w:val="20"/>
              </w:rPr>
            </w:pPr>
            <w:r w:rsidRPr="00820C88">
              <w:rPr>
                <w:rFonts w:cstheme="minorHAnsi"/>
                <w:color w:val="000000"/>
                <w:sz w:val="20"/>
                <w:szCs w:val="20"/>
              </w:rPr>
              <w:t>Assist in the implementation of appropriate behaviour management strategies</w:t>
            </w:r>
            <w:r w:rsidR="002C3CA9" w:rsidRPr="00820C88">
              <w:rPr>
                <w:rFonts w:cstheme="minorHAnsi"/>
                <w:color w:val="000000"/>
                <w:sz w:val="20"/>
                <w:szCs w:val="20"/>
              </w:rPr>
              <w:t xml:space="preserve"> and most importantly, routines</w:t>
            </w:r>
            <w:r w:rsidRPr="00820C88">
              <w:rPr>
                <w:rFonts w:cstheme="minorHAnsi"/>
                <w:color w:val="000000"/>
                <w:sz w:val="20"/>
                <w:szCs w:val="20"/>
              </w:rPr>
              <w:t>.</w:t>
            </w:r>
          </w:p>
          <w:p w14:paraId="1D84DF5D" w14:textId="77777777" w:rsidR="008C3261" w:rsidRPr="00820C88" w:rsidRDefault="008C3261" w:rsidP="00B9776A">
            <w:pPr>
              <w:pStyle w:val="ListParagraph"/>
              <w:numPr>
                <w:ilvl w:val="0"/>
                <w:numId w:val="1"/>
              </w:numPr>
              <w:rPr>
                <w:rFonts w:cstheme="minorHAnsi"/>
                <w:sz w:val="20"/>
                <w:szCs w:val="20"/>
              </w:rPr>
            </w:pPr>
            <w:r w:rsidRPr="00820C88">
              <w:rPr>
                <w:rFonts w:cstheme="minorHAnsi"/>
                <w:color w:val="000000"/>
                <w:sz w:val="20"/>
                <w:szCs w:val="20"/>
              </w:rPr>
              <w:t>Observe a child or young person’s behaviour, understand its context, and notice any unexpected changes.</w:t>
            </w:r>
          </w:p>
          <w:p w14:paraId="4485127B" w14:textId="77777777" w:rsidR="00A13D15" w:rsidRPr="00820C88" w:rsidRDefault="008C3261" w:rsidP="00B9776A">
            <w:pPr>
              <w:pStyle w:val="ListParagraph"/>
              <w:numPr>
                <w:ilvl w:val="0"/>
                <w:numId w:val="1"/>
              </w:numPr>
              <w:rPr>
                <w:rFonts w:cstheme="minorHAnsi"/>
                <w:sz w:val="20"/>
                <w:szCs w:val="20"/>
              </w:rPr>
            </w:pPr>
            <w:r w:rsidRPr="00820C88">
              <w:rPr>
                <w:rFonts w:cstheme="minorHAnsi"/>
                <w:color w:val="000000"/>
                <w:sz w:val="20"/>
                <w:szCs w:val="20"/>
              </w:rPr>
              <w:t>Know how to interact with children in ways that support the development of their ability to think and learn.</w:t>
            </w:r>
          </w:p>
          <w:p w14:paraId="1C80B4B5" w14:textId="1EA26A01" w:rsidR="00820C88" w:rsidRPr="00820C88" w:rsidRDefault="00820C88" w:rsidP="00820C88">
            <w:pPr>
              <w:pStyle w:val="ListParagraph"/>
              <w:ind w:left="360"/>
              <w:rPr>
                <w:rFonts w:cstheme="minorHAnsi"/>
                <w:sz w:val="20"/>
                <w:szCs w:val="20"/>
              </w:rPr>
            </w:pPr>
          </w:p>
        </w:tc>
      </w:tr>
      <w:tr w:rsidR="00A13D15" w14:paraId="45745A56" w14:textId="77777777" w:rsidTr="325F1346">
        <w:tc>
          <w:tcPr>
            <w:tcW w:w="2596" w:type="dxa"/>
          </w:tcPr>
          <w:p w14:paraId="62EF05FD" w14:textId="77777777" w:rsidR="008C3261" w:rsidRPr="00AE45B5" w:rsidRDefault="008C3261" w:rsidP="00F44313">
            <w:pPr>
              <w:pStyle w:val="NormalWeb"/>
              <w:spacing w:before="0" w:beforeAutospacing="0" w:after="0" w:afterAutospacing="0"/>
              <w:rPr>
                <w:rFonts w:asciiTheme="minorHAnsi" w:hAnsiTheme="minorHAnsi" w:cstheme="minorHAnsi"/>
                <w:color w:val="000000"/>
                <w:sz w:val="22"/>
                <w:szCs w:val="22"/>
              </w:rPr>
            </w:pPr>
            <w:r w:rsidRPr="00AE45B5">
              <w:rPr>
                <w:rFonts w:asciiTheme="minorHAnsi" w:hAnsiTheme="minorHAnsi" w:cstheme="minorHAnsi"/>
                <w:color w:val="000000"/>
                <w:sz w:val="22"/>
                <w:szCs w:val="22"/>
              </w:rPr>
              <w:t>Safeguarding and promoting</w:t>
            </w:r>
          </w:p>
          <w:p w14:paraId="06C59DBF" w14:textId="77777777" w:rsidR="008C3261" w:rsidRPr="00AE45B5" w:rsidRDefault="008C3261" w:rsidP="00F44313">
            <w:pPr>
              <w:pStyle w:val="NormalWeb"/>
              <w:spacing w:before="0" w:beforeAutospacing="0" w:after="0" w:afterAutospacing="0"/>
              <w:rPr>
                <w:rFonts w:asciiTheme="minorHAnsi" w:hAnsiTheme="minorHAnsi" w:cstheme="minorHAnsi"/>
                <w:color w:val="000000"/>
                <w:sz w:val="22"/>
                <w:szCs w:val="22"/>
              </w:rPr>
            </w:pPr>
            <w:r w:rsidRPr="00AE45B5">
              <w:rPr>
                <w:rFonts w:asciiTheme="minorHAnsi" w:hAnsiTheme="minorHAnsi" w:cstheme="minorHAnsi"/>
                <w:color w:val="000000"/>
                <w:sz w:val="22"/>
                <w:szCs w:val="22"/>
              </w:rPr>
              <w:t>the welfare of the child</w:t>
            </w:r>
          </w:p>
          <w:p w14:paraId="167425B7" w14:textId="1F7B9425" w:rsidR="00A13D15" w:rsidRPr="00AE45B5" w:rsidRDefault="00A13D15" w:rsidP="00F44313">
            <w:pPr>
              <w:rPr>
                <w:rFonts w:cstheme="minorHAnsi"/>
              </w:rPr>
            </w:pPr>
          </w:p>
        </w:tc>
        <w:tc>
          <w:tcPr>
            <w:tcW w:w="6754" w:type="dxa"/>
          </w:tcPr>
          <w:p w14:paraId="3B41479F" w14:textId="6A9FC4E1" w:rsidR="00BF27AA" w:rsidRPr="00820C88" w:rsidRDefault="00BF27AA" w:rsidP="00F44313">
            <w:pPr>
              <w:pStyle w:val="ListParagraph"/>
              <w:numPr>
                <w:ilvl w:val="0"/>
                <w:numId w:val="1"/>
              </w:numPr>
              <w:rPr>
                <w:rFonts w:cstheme="minorHAnsi"/>
                <w:color w:val="000000"/>
                <w:sz w:val="20"/>
                <w:szCs w:val="20"/>
              </w:rPr>
            </w:pPr>
            <w:r w:rsidRPr="00820C88">
              <w:rPr>
                <w:rFonts w:cstheme="minorHAnsi"/>
                <w:color w:val="000000"/>
                <w:sz w:val="20"/>
                <w:szCs w:val="20"/>
              </w:rPr>
              <w:t xml:space="preserve">Assist with the supervision of groups and individual </w:t>
            </w:r>
            <w:r w:rsidR="00820C88" w:rsidRPr="00820C88">
              <w:rPr>
                <w:rFonts w:cstheme="minorHAnsi"/>
                <w:color w:val="000000"/>
                <w:sz w:val="20"/>
                <w:szCs w:val="20"/>
              </w:rPr>
              <w:t>children</w:t>
            </w:r>
            <w:r w:rsidRPr="00820C88">
              <w:rPr>
                <w:rFonts w:cstheme="minorHAnsi"/>
                <w:color w:val="000000"/>
                <w:sz w:val="20"/>
                <w:szCs w:val="20"/>
              </w:rPr>
              <w:t xml:space="preserve"> and adhere to school safeguarding policies and practice</w:t>
            </w:r>
            <w:r w:rsidR="003369BF">
              <w:rPr>
                <w:rFonts w:cstheme="minorHAnsi"/>
                <w:color w:val="000000"/>
                <w:sz w:val="20"/>
                <w:szCs w:val="20"/>
              </w:rPr>
              <w:t>, including the use of CPOMS</w:t>
            </w:r>
          </w:p>
          <w:p w14:paraId="108EEBE7" w14:textId="77777777" w:rsidR="00820C88" w:rsidRDefault="00BF27AA" w:rsidP="00820C88">
            <w:pPr>
              <w:pStyle w:val="ListParagraph"/>
              <w:numPr>
                <w:ilvl w:val="0"/>
                <w:numId w:val="1"/>
              </w:numPr>
              <w:rPr>
                <w:rFonts w:cstheme="minorHAnsi"/>
                <w:color w:val="000000"/>
                <w:sz w:val="20"/>
                <w:szCs w:val="20"/>
              </w:rPr>
            </w:pPr>
            <w:r w:rsidRPr="00820C88">
              <w:rPr>
                <w:rFonts w:cstheme="minorHAnsi"/>
                <w:color w:val="000000"/>
                <w:sz w:val="20"/>
                <w:szCs w:val="20"/>
              </w:rPr>
              <w:t>Be responsible for promoting and safeguarding the welfare of children and young people that you are responsible for and come into contact with.</w:t>
            </w:r>
          </w:p>
          <w:p w14:paraId="7BDF6D63" w14:textId="69915E24" w:rsidR="00820C88" w:rsidRPr="00820C88" w:rsidRDefault="00820C88" w:rsidP="00820C88">
            <w:pPr>
              <w:pStyle w:val="ListParagraph"/>
              <w:ind w:left="360"/>
              <w:rPr>
                <w:rFonts w:cstheme="minorHAnsi"/>
                <w:color w:val="000000"/>
                <w:sz w:val="20"/>
                <w:szCs w:val="20"/>
              </w:rPr>
            </w:pPr>
          </w:p>
        </w:tc>
      </w:tr>
      <w:tr w:rsidR="00A13D15" w14:paraId="33B96B6A" w14:textId="77777777" w:rsidTr="325F1346">
        <w:tc>
          <w:tcPr>
            <w:tcW w:w="2596" w:type="dxa"/>
          </w:tcPr>
          <w:p w14:paraId="1BBA7A53" w14:textId="7118BF30" w:rsidR="00A13D15" w:rsidRPr="00AE45B5" w:rsidRDefault="00CE2B09" w:rsidP="00A13D15">
            <w:pPr>
              <w:rPr>
                <w:rFonts w:cstheme="minorHAnsi"/>
              </w:rPr>
            </w:pPr>
            <w:r w:rsidRPr="00AE45B5">
              <w:rPr>
                <w:rFonts w:cstheme="minorHAnsi"/>
                <w:color w:val="000000"/>
              </w:rPr>
              <w:t>Supporting transitions</w:t>
            </w:r>
          </w:p>
        </w:tc>
        <w:tc>
          <w:tcPr>
            <w:tcW w:w="6754" w:type="dxa"/>
          </w:tcPr>
          <w:p w14:paraId="5B18D2A8" w14:textId="77777777" w:rsidR="00CE2B09" w:rsidRPr="00820C88" w:rsidRDefault="00CE2B09" w:rsidP="00F44313">
            <w:pPr>
              <w:pStyle w:val="ListParagraph"/>
              <w:numPr>
                <w:ilvl w:val="0"/>
                <w:numId w:val="1"/>
              </w:numPr>
              <w:rPr>
                <w:rFonts w:cstheme="minorHAnsi"/>
                <w:sz w:val="20"/>
                <w:szCs w:val="20"/>
              </w:rPr>
            </w:pPr>
            <w:r w:rsidRPr="00820C88">
              <w:rPr>
                <w:rFonts w:cstheme="minorHAnsi"/>
                <w:color w:val="000000"/>
                <w:sz w:val="20"/>
                <w:szCs w:val="20"/>
              </w:rPr>
              <w:t>Listen to concerns; recognise and take account of signs of change in attitudes and behaviour.</w:t>
            </w:r>
          </w:p>
          <w:p w14:paraId="4868DE90" w14:textId="77777777" w:rsidR="00A13D15" w:rsidRPr="00820C88" w:rsidRDefault="00CE2B09" w:rsidP="00F44313">
            <w:pPr>
              <w:pStyle w:val="ListParagraph"/>
              <w:numPr>
                <w:ilvl w:val="0"/>
                <w:numId w:val="1"/>
              </w:numPr>
              <w:rPr>
                <w:rFonts w:cstheme="minorHAnsi"/>
                <w:sz w:val="20"/>
                <w:szCs w:val="20"/>
              </w:rPr>
            </w:pPr>
            <w:r w:rsidRPr="00820C88">
              <w:rPr>
                <w:rFonts w:cstheme="minorHAnsi"/>
                <w:color w:val="000000"/>
                <w:sz w:val="20"/>
                <w:szCs w:val="20"/>
              </w:rPr>
              <w:t>Understand your own role and its limits, and the importance of providing care or support.</w:t>
            </w:r>
          </w:p>
          <w:p w14:paraId="0D98A332" w14:textId="734FE533" w:rsidR="00820C88" w:rsidRPr="00820C88" w:rsidRDefault="00820C88" w:rsidP="00820C88">
            <w:pPr>
              <w:rPr>
                <w:rFonts w:cstheme="minorHAnsi"/>
                <w:sz w:val="20"/>
                <w:szCs w:val="20"/>
              </w:rPr>
            </w:pPr>
          </w:p>
        </w:tc>
      </w:tr>
      <w:tr w:rsidR="00A13D15" w14:paraId="53AE4875" w14:textId="77777777" w:rsidTr="325F1346">
        <w:tc>
          <w:tcPr>
            <w:tcW w:w="2596" w:type="dxa"/>
          </w:tcPr>
          <w:p w14:paraId="6B5A93F7" w14:textId="4F40832A" w:rsidR="00A13D15" w:rsidRPr="00AE45B5" w:rsidRDefault="00CE2B09" w:rsidP="00A13D15">
            <w:pPr>
              <w:rPr>
                <w:rFonts w:cstheme="minorHAnsi"/>
              </w:rPr>
            </w:pPr>
            <w:r w:rsidRPr="00AE45B5">
              <w:rPr>
                <w:rFonts w:cstheme="minorHAnsi"/>
                <w:color w:val="000000"/>
              </w:rPr>
              <w:lastRenderedPageBreak/>
              <w:t>Multi agency working</w:t>
            </w:r>
          </w:p>
        </w:tc>
        <w:tc>
          <w:tcPr>
            <w:tcW w:w="6754" w:type="dxa"/>
          </w:tcPr>
          <w:p w14:paraId="651B58FC" w14:textId="77777777" w:rsidR="0083264E" w:rsidRPr="00820C88" w:rsidRDefault="0083264E" w:rsidP="00F44313">
            <w:pPr>
              <w:pStyle w:val="ListParagraph"/>
              <w:numPr>
                <w:ilvl w:val="0"/>
                <w:numId w:val="1"/>
              </w:numPr>
              <w:rPr>
                <w:rFonts w:cstheme="minorHAnsi"/>
                <w:color w:val="000000"/>
                <w:sz w:val="20"/>
                <w:szCs w:val="20"/>
              </w:rPr>
            </w:pPr>
            <w:r w:rsidRPr="00820C88">
              <w:rPr>
                <w:rFonts w:cstheme="minorHAnsi"/>
                <w:color w:val="000000"/>
                <w:sz w:val="20"/>
                <w:szCs w:val="20"/>
              </w:rPr>
              <w:t>Know the value and expertise you bring to a team and that brought by your colleagues.</w:t>
            </w:r>
          </w:p>
          <w:p w14:paraId="69CF604D" w14:textId="16661409" w:rsidR="00A13D15" w:rsidRPr="00820C88" w:rsidRDefault="0083264E" w:rsidP="00F44313">
            <w:pPr>
              <w:pStyle w:val="ListParagraph"/>
              <w:numPr>
                <w:ilvl w:val="0"/>
                <w:numId w:val="1"/>
              </w:numPr>
              <w:rPr>
                <w:rFonts w:cstheme="minorHAnsi"/>
                <w:sz w:val="20"/>
                <w:szCs w:val="20"/>
              </w:rPr>
            </w:pPr>
            <w:r w:rsidRPr="00820C88">
              <w:rPr>
                <w:rFonts w:cstheme="minorHAnsi"/>
                <w:color w:val="000000"/>
                <w:sz w:val="20"/>
                <w:szCs w:val="20"/>
              </w:rPr>
              <w:t>Work in a team context – forging and sustaining relationships across agencies and respecting the contribution of others working with children, young people and families.</w:t>
            </w:r>
          </w:p>
        </w:tc>
      </w:tr>
      <w:tr w:rsidR="00A13D15" w14:paraId="0E7A7B3D" w14:textId="77777777" w:rsidTr="325F1346">
        <w:tc>
          <w:tcPr>
            <w:tcW w:w="2596" w:type="dxa"/>
          </w:tcPr>
          <w:p w14:paraId="601E8C37" w14:textId="3BAB724F" w:rsidR="00A13D15" w:rsidRPr="00AE45B5" w:rsidRDefault="0083264E" w:rsidP="00A13D15">
            <w:pPr>
              <w:rPr>
                <w:rFonts w:cstheme="minorHAnsi"/>
              </w:rPr>
            </w:pPr>
            <w:r w:rsidRPr="00AE45B5">
              <w:rPr>
                <w:rFonts w:cstheme="minorHAnsi"/>
                <w:color w:val="000000"/>
              </w:rPr>
              <w:t>Sharing information</w:t>
            </w:r>
          </w:p>
        </w:tc>
        <w:tc>
          <w:tcPr>
            <w:tcW w:w="6754" w:type="dxa"/>
          </w:tcPr>
          <w:p w14:paraId="6FB2CFBB" w14:textId="77777777" w:rsidR="0083264E" w:rsidRPr="00F44313" w:rsidRDefault="0083264E" w:rsidP="00F44313">
            <w:pPr>
              <w:pStyle w:val="ListParagraph"/>
              <w:numPr>
                <w:ilvl w:val="0"/>
                <w:numId w:val="1"/>
              </w:numPr>
              <w:rPr>
                <w:rFonts w:cstheme="minorHAnsi"/>
                <w:color w:val="000000"/>
              </w:rPr>
            </w:pPr>
            <w:r w:rsidRPr="00AE45B5">
              <w:rPr>
                <w:rFonts w:cstheme="minorHAnsi"/>
                <w:color w:val="000000"/>
              </w:rPr>
              <w:t>Work with other staff in planning, evaluating and adjusting learning activities as appropriate.</w:t>
            </w:r>
          </w:p>
          <w:p w14:paraId="2A3E34A9" w14:textId="77777777" w:rsidR="0083264E" w:rsidRPr="00F44313" w:rsidRDefault="0083264E" w:rsidP="00F44313">
            <w:pPr>
              <w:pStyle w:val="ListParagraph"/>
              <w:numPr>
                <w:ilvl w:val="0"/>
                <w:numId w:val="1"/>
              </w:numPr>
              <w:rPr>
                <w:rFonts w:cstheme="minorHAnsi"/>
                <w:color w:val="000000"/>
              </w:rPr>
            </w:pPr>
            <w:r w:rsidRPr="00AE45B5">
              <w:rPr>
                <w:rFonts w:cstheme="minorHAnsi"/>
                <w:color w:val="000000"/>
              </w:rPr>
              <w:t>Use clear language to communicate information unambiguously to others including children, young people, their families and carers.</w:t>
            </w:r>
          </w:p>
          <w:p w14:paraId="7BBF6F80" w14:textId="62AFB03E" w:rsidR="0083264E" w:rsidRPr="00F44313" w:rsidRDefault="0083264E" w:rsidP="00F44313">
            <w:pPr>
              <w:pStyle w:val="ListParagraph"/>
              <w:numPr>
                <w:ilvl w:val="0"/>
                <w:numId w:val="1"/>
              </w:numPr>
              <w:rPr>
                <w:rFonts w:cstheme="minorHAnsi"/>
                <w:color w:val="000000"/>
              </w:rPr>
            </w:pPr>
            <w:r w:rsidRPr="00AE45B5">
              <w:rPr>
                <w:rFonts w:cstheme="minorHAnsi"/>
                <w:color w:val="000000"/>
              </w:rPr>
              <w:t>Liaise between managers/teaching staff and teaching assistants in the school.</w:t>
            </w:r>
          </w:p>
          <w:p w14:paraId="0213599B" w14:textId="77777777" w:rsidR="0083264E" w:rsidRPr="00F44313" w:rsidRDefault="0083264E" w:rsidP="00F44313">
            <w:pPr>
              <w:pStyle w:val="ListParagraph"/>
              <w:numPr>
                <w:ilvl w:val="0"/>
                <w:numId w:val="1"/>
              </w:numPr>
              <w:rPr>
                <w:rFonts w:cstheme="minorHAnsi"/>
                <w:color w:val="000000"/>
              </w:rPr>
            </w:pPr>
            <w:r w:rsidRPr="00AE45B5">
              <w:rPr>
                <w:rFonts w:cstheme="minorHAnsi"/>
                <w:color w:val="000000"/>
              </w:rPr>
              <w:t xml:space="preserve">Attend staff meetings, training days and management meetings by agreement with the Headteacher. </w:t>
            </w:r>
          </w:p>
          <w:p w14:paraId="0EF60069" w14:textId="14D84C39" w:rsidR="00A13D15" w:rsidRPr="00AE45B5" w:rsidRDefault="0083264E" w:rsidP="00F44313">
            <w:pPr>
              <w:pStyle w:val="ListParagraph"/>
              <w:numPr>
                <w:ilvl w:val="0"/>
                <w:numId w:val="1"/>
              </w:numPr>
              <w:rPr>
                <w:rFonts w:cstheme="minorHAnsi"/>
              </w:rPr>
            </w:pPr>
            <w:r w:rsidRPr="00AE45B5">
              <w:rPr>
                <w:rFonts w:cstheme="minorHAnsi"/>
                <w:color w:val="000000"/>
              </w:rPr>
              <w:t>Understand the importance of sharing information, how it can help and the dangers of not doing so.</w:t>
            </w:r>
          </w:p>
        </w:tc>
      </w:tr>
      <w:tr w:rsidR="00A13D15" w14:paraId="39073123" w14:textId="77777777" w:rsidTr="325F1346">
        <w:tc>
          <w:tcPr>
            <w:tcW w:w="2596" w:type="dxa"/>
          </w:tcPr>
          <w:p w14:paraId="0BD68464" w14:textId="3376938D" w:rsidR="00A13D15" w:rsidRPr="00AE45B5" w:rsidRDefault="00B71A57" w:rsidP="00A13D15">
            <w:pPr>
              <w:rPr>
                <w:rFonts w:cstheme="minorHAnsi"/>
              </w:rPr>
            </w:pPr>
            <w:r w:rsidRPr="00AE45B5">
              <w:rPr>
                <w:rFonts w:cstheme="minorHAnsi"/>
                <w:color w:val="000000"/>
              </w:rPr>
              <w:t>Administration/Other</w:t>
            </w:r>
          </w:p>
        </w:tc>
        <w:tc>
          <w:tcPr>
            <w:tcW w:w="6754" w:type="dxa"/>
          </w:tcPr>
          <w:p w14:paraId="1F41D4EF" w14:textId="77777777" w:rsidR="00B71A57" w:rsidRPr="00F44313" w:rsidRDefault="00B71A57" w:rsidP="00F44313">
            <w:pPr>
              <w:pStyle w:val="ListParagraph"/>
              <w:numPr>
                <w:ilvl w:val="0"/>
                <w:numId w:val="1"/>
              </w:numPr>
              <w:rPr>
                <w:rFonts w:cstheme="minorHAnsi"/>
                <w:color w:val="000000"/>
              </w:rPr>
            </w:pPr>
            <w:r w:rsidRPr="00AE45B5">
              <w:rPr>
                <w:rFonts w:cstheme="minorHAnsi"/>
                <w:color w:val="000000"/>
              </w:rPr>
              <w:t>Prepare materials and undertake minor clerical duties.</w:t>
            </w:r>
          </w:p>
          <w:p w14:paraId="52968825" w14:textId="77777777" w:rsidR="00B71A57" w:rsidRPr="00F44313" w:rsidRDefault="00B71A57" w:rsidP="00F44313">
            <w:pPr>
              <w:pStyle w:val="ListParagraph"/>
              <w:numPr>
                <w:ilvl w:val="0"/>
                <w:numId w:val="1"/>
              </w:numPr>
              <w:rPr>
                <w:rFonts w:cstheme="minorHAnsi"/>
                <w:color w:val="000000"/>
              </w:rPr>
            </w:pPr>
            <w:r w:rsidRPr="00AE45B5">
              <w:rPr>
                <w:rFonts w:cstheme="minorHAnsi"/>
                <w:color w:val="000000"/>
              </w:rPr>
              <w:t>Participate in the School’s performance management scheme</w:t>
            </w:r>
          </w:p>
          <w:p w14:paraId="3FA1B0C4" w14:textId="6430233B" w:rsidR="004159E2" w:rsidRPr="00AE45B5" w:rsidRDefault="00B71A57" w:rsidP="00F44313">
            <w:pPr>
              <w:pStyle w:val="ListParagraph"/>
              <w:numPr>
                <w:ilvl w:val="0"/>
                <w:numId w:val="1"/>
              </w:numPr>
              <w:rPr>
                <w:rFonts w:cstheme="minorHAnsi"/>
              </w:rPr>
            </w:pPr>
            <w:r w:rsidRPr="00AE45B5">
              <w:rPr>
                <w:rFonts w:cstheme="minorHAnsi"/>
                <w:color w:val="000000"/>
              </w:rPr>
              <w:t>Participate in training and other learning activities and performance development as required.</w:t>
            </w:r>
          </w:p>
        </w:tc>
      </w:tr>
      <w:tr w:rsidR="00A13D15" w14:paraId="26BF4216" w14:textId="77777777" w:rsidTr="325F1346">
        <w:tc>
          <w:tcPr>
            <w:tcW w:w="2596" w:type="dxa"/>
          </w:tcPr>
          <w:p w14:paraId="63F4CEB3" w14:textId="2DA7C453" w:rsidR="00A13D15" w:rsidRPr="00AE45B5" w:rsidRDefault="00182334" w:rsidP="00A13D15">
            <w:pPr>
              <w:rPr>
                <w:rFonts w:cstheme="minorHAnsi"/>
              </w:rPr>
            </w:pPr>
            <w:r w:rsidRPr="00AE45B5">
              <w:rPr>
                <w:rFonts w:cstheme="minorHAnsi"/>
                <w:color w:val="000000"/>
              </w:rPr>
              <w:t>Health &amp; Safety</w:t>
            </w:r>
          </w:p>
        </w:tc>
        <w:tc>
          <w:tcPr>
            <w:tcW w:w="6754" w:type="dxa"/>
          </w:tcPr>
          <w:p w14:paraId="0B6B1989" w14:textId="37311E62" w:rsidR="00A13D15" w:rsidRPr="00AE45B5" w:rsidRDefault="00182334" w:rsidP="00F44313">
            <w:pPr>
              <w:pStyle w:val="ListParagraph"/>
              <w:numPr>
                <w:ilvl w:val="0"/>
                <w:numId w:val="1"/>
              </w:numPr>
              <w:rPr>
                <w:rFonts w:cstheme="minorHAnsi"/>
              </w:rPr>
            </w:pPr>
            <w:r w:rsidRPr="00AE45B5">
              <w:rPr>
                <w:rFonts w:cstheme="minorHAnsi"/>
                <w:color w:val="000000"/>
              </w:rPr>
              <w:t>Be aware of and implement your health and safety responsibilities as an employee and where appropriate any additional specialist or managerial health and safety responsibilities as defined in the Health and Safety policy and procedure</w:t>
            </w:r>
          </w:p>
        </w:tc>
      </w:tr>
      <w:tr w:rsidR="00A13D15" w14:paraId="4262BC55" w14:textId="77777777" w:rsidTr="325F1346">
        <w:tc>
          <w:tcPr>
            <w:tcW w:w="2596" w:type="dxa"/>
          </w:tcPr>
          <w:p w14:paraId="666F2A64" w14:textId="77777777" w:rsidR="00A13D15" w:rsidRPr="00AE45B5" w:rsidRDefault="00B9776A" w:rsidP="00A13D15">
            <w:pPr>
              <w:rPr>
                <w:rFonts w:cstheme="minorHAnsi"/>
              </w:rPr>
            </w:pPr>
            <w:r w:rsidRPr="00AE45B5">
              <w:rPr>
                <w:rFonts w:cstheme="minorHAnsi"/>
              </w:rPr>
              <w:t>Customer Service</w:t>
            </w:r>
          </w:p>
        </w:tc>
        <w:tc>
          <w:tcPr>
            <w:tcW w:w="6754" w:type="dxa"/>
          </w:tcPr>
          <w:p w14:paraId="51BA1E03" w14:textId="77777777" w:rsidR="00B9776A" w:rsidRPr="00F44313" w:rsidRDefault="00B9776A" w:rsidP="00F44313">
            <w:pPr>
              <w:pStyle w:val="ListParagraph"/>
              <w:numPr>
                <w:ilvl w:val="0"/>
                <w:numId w:val="1"/>
              </w:numPr>
              <w:rPr>
                <w:rFonts w:cstheme="minorHAnsi"/>
                <w:color w:val="000000"/>
              </w:rPr>
            </w:pPr>
            <w:r w:rsidRPr="00F44313">
              <w:rPr>
                <w:rFonts w:cstheme="minorHAnsi"/>
                <w:color w:val="000000"/>
              </w:rPr>
              <w:t xml:space="preserve">The </w:t>
            </w:r>
            <w:r w:rsidR="00E23AB0" w:rsidRPr="00F44313">
              <w:rPr>
                <w:rFonts w:cstheme="minorHAnsi"/>
                <w:color w:val="000000"/>
              </w:rPr>
              <w:t>Trust</w:t>
            </w:r>
            <w:r w:rsidRPr="00F44313">
              <w:rPr>
                <w:rFonts w:cstheme="minorHAnsi"/>
                <w:color w:val="000000"/>
              </w:rPr>
              <w:t xml:space="preserve"> requires a commitment to equity of access and outcomes, this will include due regard to equality, diversity, dignity,</w:t>
            </w:r>
            <w:r w:rsidR="00E23AB0" w:rsidRPr="00F44313">
              <w:rPr>
                <w:rFonts w:cstheme="minorHAnsi"/>
                <w:color w:val="000000"/>
              </w:rPr>
              <w:t xml:space="preserve"> </w:t>
            </w:r>
            <w:r w:rsidRPr="00F44313">
              <w:rPr>
                <w:rFonts w:cstheme="minorHAnsi"/>
                <w:color w:val="000000"/>
              </w:rPr>
              <w:t>respect and human rights and working with others to keep vulnerable people safe from abuse and mistreatment.</w:t>
            </w:r>
          </w:p>
          <w:p w14:paraId="6C1E3134" w14:textId="77777777" w:rsidR="00B9776A" w:rsidRPr="00F44313" w:rsidRDefault="00B9776A" w:rsidP="00F44313">
            <w:pPr>
              <w:pStyle w:val="ListParagraph"/>
              <w:numPr>
                <w:ilvl w:val="0"/>
                <w:numId w:val="1"/>
              </w:numPr>
              <w:rPr>
                <w:rFonts w:cstheme="minorHAnsi"/>
                <w:color w:val="000000"/>
              </w:rPr>
            </w:pPr>
            <w:r w:rsidRPr="00F44313">
              <w:rPr>
                <w:rFonts w:cstheme="minorHAnsi"/>
                <w:color w:val="000000"/>
              </w:rPr>
              <w:t xml:space="preserve">The </w:t>
            </w:r>
            <w:r w:rsidR="00E23AB0" w:rsidRPr="00F44313">
              <w:rPr>
                <w:rFonts w:cstheme="minorHAnsi"/>
                <w:color w:val="000000"/>
              </w:rPr>
              <w:t>Trust</w:t>
            </w:r>
            <w:r w:rsidRPr="00F44313">
              <w:rPr>
                <w:rFonts w:cstheme="minorHAnsi"/>
                <w:color w:val="000000"/>
              </w:rPr>
              <w:t xml:space="preserve"> requires that staff offer the best level of service to their customers and behave in a way that gives them confidence. Customers will be treated as individuals, with respect for their diversity, culture and values.</w:t>
            </w:r>
          </w:p>
          <w:p w14:paraId="5D52891B" w14:textId="77777777" w:rsidR="00A13D15" w:rsidRPr="00AE45B5" w:rsidRDefault="00B9776A" w:rsidP="00F44313">
            <w:pPr>
              <w:pStyle w:val="ListParagraph"/>
              <w:numPr>
                <w:ilvl w:val="0"/>
                <w:numId w:val="1"/>
              </w:numPr>
              <w:rPr>
                <w:rFonts w:cstheme="minorHAnsi"/>
              </w:rPr>
            </w:pPr>
            <w:r w:rsidRPr="00F44313">
              <w:rPr>
                <w:rFonts w:cstheme="minorHAnsi"/>
                <w:color w:val="000000"/>
              </w:rPr>
              <w:t>Understand your own role and its limits, and the importance of providing care or support.</w:t>
            </w:r>
            <w:r w:rsidR="0076599D" w:rsidRPr="00AE45B5">
              <w:rPr>
                <w:rFonts w:cstheme="minorHAnsi"/>
              </w:rPr>
              <w:br/>
            </w:r>
          </w:p>
        </w:tc>
      </w:tr>
      <w:tr w:rsidR="00182334" w14:paraId="650FAC5C" w14:textId="77777777" w:rsidTr="325F1346">
        <w:tc>
          <w:tcPr>
            <w:tcW w:w="2596" w:type="dxa"/>
          </w:tcPr>
          <w:p w14:paraId="53C7E995" w14:textId="1A29A628" w:rsidR="00182334" w:rsidRPr="00AE45B5" w:rsidRDefault="00AE45B5" w:rsidP="00A13D15">
            <w:pPr>
              <w:rPr>
                <w:rFonts w:cstheme="minorHAnsi"/>
              </w:rPr>
            </w:pPr>
            <w:r w:rsidRPr="00AE45B5">
              <w:rPr>
                <w:rFonts w:cstheme="minorHAnsi"/>
                <w:color w:val="000000"/>
              </w:rPr>
              <w:t>Equalities</w:t>
            </w:r>
          </w:p>
        </w:tc>
        <w:tc>
          <w:tcPr>
            <w:tcW w:w="6754" w:type="dxa"/>
          </w:tcPr>
          <w:p w14:paraId="4D1DDDA5" w14:textId="77777777" w:rsidR="00182334" w:rsidRPr="00723CF2" w:rsidRDefault="00AE45B5" w:rsidP="00F44313">
            <w:pPr>
              <w:pStyle w:val="ListParagraph"/>
              <w:numPr>
                <w:ilvl w:val="0"/>
                <w:numId w:val="1"/>
              </w:numPr>
              <w:rPr>
                <w:rFonts w:cstheme="minorHAnsi"/>
              </w:rPr>
            </w:pPr>
            <w:r w:rsidRPr="00AE45B5">
              <w:rPr>
                <w:rFonts w:cstheme="minorHAnsi"/>
                <w:color w:val="000000"/>
              </w:rPr>
              <w:t>Ensure services are delivered in accordance with the aims of the equality Policy Statement · Develop own and team members understanding of equality issues</w:t>
            </w:r>
          </w:p>
          <w:p w14:paraId="3758CF26" w14:textId="3934F0C3" w:rsidR="00723CF2" w:rsidRPr="00AE45B5" w:rsidRDefault="00723CF2" w:rsidP="00723CF2">
            <w:pPr>
              <w:pStyle w:val="ListParagraph"/>
              <w:ind w:left="360"/>
              <w:rPr>
                <w:rFonts w:cstheme="minorHAnsi"/>
              </w:rPr>
            </w:pPr>
          </w:p>
        </w:tc>
      </w:tr>
      <w:tr w:rsidR="00A13D15" w14:paraId="309830B2" w14:textId="77777777" w:rsidTr="325F1346">
        <w:tc>
          <w:tcPr>
            <w:tcW w:w="2596" w:type="dxa"/>
          </w:tcPr>
          <w:p w14:paraId="60DFD574" w14:textId="77777777" w:rsidR="00A13D15" w:rsidRDefault="00415F67" w:rsidP="00A13D15">
            <w:r>
              <w:t>Date of Issue</w:t>
            </w:r>
          </w:p>
        </w:tc>
        <w:tc>
          <w:tcPr>
            <w:tcW w:w="6754" w:type="dxa"/>
          </w:tcPr>
          <w:p w14:paraId="060CB569" w14:textId="5AE9C140" w:rsidR="00A13D15" w:rsidRDefault="00F44313" w:rsidP="00A13D15">
            <w:r>
              <w:t>April 2024</w:t>
            </w:r>
          </w:p>
        </w:tc>
      </w:tr>
    </w:tbl>
    <w:p w14:paraId="70263055" w14:textId="77777777" w:rsidR="00AE45B5" w:rsidRDefault="00AE45B5" w:rsidP="002F31F9">
      <w:pPr>
        <w:jc w:val="center"/>
        <w:rPr>
          <w:b/>
          <w:sz w:val="28"/>
          <w:szCs w:val="28"/>
        </w:rPr>
      </w:pPr>
    </w:p>
    <w:p w14:paraId="06E87A36" w14:textId="77777777" w:rsidR="00723CF2" w:rsidRDefault="00723CF2" w:rsidP="002F31F9">
      <w:pPr>
        <w:jc w:val="center"/>
        <w:rPr>
          <w:b/>
          <w:sz w:val="28"/>
          <w:szCs w:val="28"/>
        </w:rPr>
      </w:pPr>
    </w:p>
    <w:p w14:paraId="1D90656D" w14:textId="77777777" w:rsidR="00723CF2" w:rsidRDefault="00723CF2" w:rsidP="002F31F9">
      <w:pPr>
        <w:jc w:val="center"/>
        <w:rPr>
          <w:b/>
          <w:sz w:val="28"/>
          <w:szCs w:val="28"/>
        </w:rPr>
      </w:pPr>
    </w:p>
    <w:p w14:paraId="721B62F7" w14:textId="77777777" w:rsidR="00723CF2" w:rsidRDefault="00723CF2" w:rsidP="002F31F9">
      <w:pPr>
        <w:jc w:val="center"/>
        <w:rPr>
          <w:b/>
          <w:sz w:val="28"/>
          <w:szCs w:val="28"/>
        </w:rPr>
      </w:pPr>
    </w:p>
    <w:p w14:paraId="5990F54E" w14:textId="582720E7" w:rsidR="002F31F9" w:rsidRDefault="002F31F9" w:rsidP="002F31F9">
      <w:pPr>
        <w:jc w:val="center"/>
        <w:rPr>
          <w:b/>
          <w:sz w:val="28"/>
          <w:szCs w:val="28"/>
        </w:rPr>
      </w:pPr>
      <w:r>
        <w:rPr>
          <w:b/>
          <w:sz w:val="28"/>
          <w:szCs w:val="28"/>
        </w:rPr>
        <w:lastRenderedPageBreak/>
        <w:t>Hampsthwaite Primary School</w:t>
      </w:r>
    </w:p>
    <w:p w14:paraId="291F869B" w14:textId="77777777" w:rsidR="00FB33AF" w:rsidRPr="00A506A7" w:rsidRDefault="00FB33AF" w:rsidP="002F31F9">
      <w:pPr>
        <w:jc w:val="center"/>
        <w:rPr>
          <w:b/>
          <w:sz w:val="28"/>
          <w:szCs w:val="28"/>
        </w:rPr>
      </w:pPr>
      <w:r w:rsidRPr="00A506A7">
        <w:rPr>
          <w:b/>
          <w:sz w:val="28"/>
          <w:szCs w:val="28"/>
        </w:rPr>
        <w:t>PERSON SPECIFICATION</w:t>
      </w:r>
    </w:p>
    <w:p w14:paraId="397BB6E9" w14:textId="7E0F095A" w:rsidR="00FB33AF" w:rsidRPr="007612A9" w:rsidRDefault="00AE45B5" w:rsidP="00201338">
      <w:pPr>
        <w:jc w:val="center"/>
        <w:rPr>
          <w:b/>
          <w:sz w:val="20"/>
          <w:szCs w:val="20"/>
        </w:rPr>
      </w:pPr>
      <w:r w:rsidRPr="007612A9">
        <w:rPr>
          <w:b/>
          <w:sz w:val="20"/>
          <w:szCs w:val="20"/>
        </w:rPr>
        <w:t>General Teaching Assistant</w:t>
      </w:r>
      <w:r w:rsidR="008F7503" w:rsidRPr="007612A9">
        <w:rPr>
          <w:sz w:val="20"/>
          <w:szCs w:val="20"/>
        </w:rPr>
        <w:t xml:space="preserve"> </w:t>
      </w:r>
      <w:r w:rsidR="00FB33AF" w:rsidRPr="007612A9">
        <w:rPr>
          <w:b/>
          <w:sz w:val="20"/>
          <w:szCs w:val="20"/>
        </w:rPr>
        <w:t xml:space="preserve">(Grade </w:t>
      </w:r>
      <w:r w:rsidR="00C404F5" w:rsidRPr="007612A9">
        <w:rPr>
          <w:b/>
          <w:sz w:val="20"/>
          <w:szCs w:val="20"/>
        </w:rPr>
        <w:t>C</w:t>
      </w:r>
      <w:r w:rsidR="00FB33AF" w:rsidRPr="007612A9">
        <w:rPr>
          <w:b/>
          <w:sz w:val="20"/>
          <w:szCs w:val="20"/>
        </w:rPr>
        <w:t>)</w:t>
      </w:r>
    </w:p>
    <w:tbl>
      <w:tblPr>
        <w:tblStyle w:val="TableGrid"/>
        <w:tblW w:w="0" w:type="auto"/>
        <w:tblLook w:val="04A0" w:firstRow="1" w:lastRow="0" w:firstColumn="1" w:lastColumn="0" w:noHBand="0" w:noVBand="1"/>
      </w:tblPr>
      <w:tblGrid>
        <w:gridCol w:w="5665"/>
        <w:gridCol w:w="3685"/>
      </w:tblGrid>
      <w:tr w:rsidR="00FB33AF" w:rsidRPr="007612A9" w14:paraId="5EFCE85F" w14:textId="77777777" w:rsidTr="007612A9">
        <w:tc>
          <w:tcPr>
            <w:tcW w:w="5665" w:type="dxa"/>
          </w:tcPr>
          <w:p w14:paraId="5A24D0E0" w14:textId="77777777" w:rsidR="00FB33AF" w:rsidRPr="007612A9" w:rsidRDefault="00FB33AF" w:rsidP="00A13D15">
            <w:pPr>
              <w:rPr>
                <w:b/>
                <w:sz w:val="20"/>
                <w:szCs w:val="20"/>
              </w:rPr>
            </w:pPr>
            <w:r w:rsidRPr="007612A9">
              <w:rPr>
                <w:b/>
                <w:sz w:val="20"/>
                <w:szCs w:val="20"/>
              </w:rPr>
              <w:t>Essential upon appointment</w:t>
            </w:r>
          </w:p>
        </w:tc>
        <w:tc>
          <w:tcPr>
            <w:tcW w:w="3685" w:type="dxa"/>
          </w:tcPr>
          <w:p w14:paraId="516DFF1C" w14:textId="77777777" w:rsidR="002F31F9" w:rsidRPr="007612A9" w:rsidRDefault="00FB33AF" w:rsidP="00A13D15">
            <w:pPr>
              <w:rPr>
                <w:sz w:val="20"/>
                <w:szCs w:val="20"/>
              </w:rPr>
            </w:pPr>
            <w:r w:rsidRPr="007612A9">
              <w:rPr>
                <w:b/>
                <w:sz w:val="20"/>
                <w:szCs w:val="20"/>
              </w:rPr>
              <w:t>Desirable upon appointment</w:t>
            </w:r>
            <w:r w:rsidRPr="007612A9">
              <w:rPr>
                <w:sz w:val="20"/>
                <w:szCs w:val="20"/>
              </w:rPr>
              <w:t xml:space="preserve"> </w:t>
            </w:r>
          </w:p>
          <w:p w14:paraId="03E0B7EE" w14:textId="77777777" w:rsidR="00FB33AF" w:rsidRPr="007612A9" w:rsidRDefault="00FB33AF" w:rsidP="00A13D15">
            <w:pPr>
              <w:rPr>
                <w:sz w:val="20"/>
                <w:szCs w:val="20"/>
              </w:rPr>
            </w:pPr>
            <w:r w:rsidRPr="007612A9">
              <w:rPr>
                <w:sz w:val="20"/>
                <w:szCs w:val="20"/>
              </w:rPr>
              <w:t>(if not attained, development may be provided for successful candidate)</w:t>
            </w:r>
          </w:p>
        </w:tc>
      </w:tr>
      <w:tr w:rsidR="00201338" w:rsidRPr="007612A9" w14:paraId="0832232C" w14:textId="77777777" w:rsidTr="007612A9">
        <w:tc>
          <w:tcPr>
            <w:tcW w:w="5665" w:type="dxa"/>
          </w:tcPr>
          <w:p w14:paraId="276B6638" w14:textId="77777777" w:rsidR="00201338" w:rsidRPr="007612A9" w:rsidRDefault="00201338" w:rsidP="00201338">
            <w:pPr>
              <w:rPr>
                <w:rFonts w:cs="Arial"/>
                <w:b/>
                <w:sz w:val="20"/>
                <w:szCs w:val="20"/>
              </w:rPr>
            </w:pPr>
            <w:r w:rsidRPr="007612A9">
              <w:rPr>
                <w:rFonts w:cs="Arial"/>
                <w:b/>
                <w:sz w:val="20"/>
                <w:szCs w:val="20"/>
              </w:rPr>
              <w:t>Knowledge</w:t>
            </w:r>
          </w:p>
          <w:p w14:paraId="0152EDAB" w14:textId="77777777" w:rsidR="00A638C3" w:rsidRPr="007612A9" w:rsidRDefault="00A638C3" w:rsidP="00201338">
            <w:pPr>
              <w:numPr>
                <w:ilvl w:val="0"/>
                <w:numId w:val="12"/>
              </w:numPr>
              <w:rPr>
                <w:rFonts w:cs="Arial"/>
                <w:sz w:val="20"/>
                <w:szCs w:val="20"/>
              </w:rPr>
            </w:pPr>
            <w:r w:rsidRPr="007612A9">
              <w:rPr>
                <w:sz w:val="20"/>
                <w:szCs w:val="20"/>
              </w:rPr>
              <w:t xml:space="preserve">An awareness of child/young person’s development and learning </w:t>
            </w:r>
          </w:p>
          <w:p w14:paraId="622CB75F" w14:textId="3FB04D29" w:rsidR="00201338" w:rsidRPr="007612A9" w:rsidRDefault="00A638C3" w:rsidP="00201338">
            <w:pPr>
              <w:numPr>
                <w:ilvl w:val="0"/>
                <w:numId w:val="12"/>
              </w:numPr>
              <w:rPr>
                <w:rFonts w:cs="Arial"/>
                <w:sz w:val="20"/>
                <w:szCs w:val="20"/>
              </w:rPr>
            </w:pPr>
            <w:r w:rsidRPr="007612A9">
              <w:rPr>
                <w:sz w:val="20"/>
                <w:szCs w:val="20"/>
              </w:rPr>
              <w:t>An understanding that children/Young people have differing needs</w:t>
            </w:r>
          </w:p>
        </w:tc>
        <w:tc>
          <w:tcPr>
            <w:tcW w:w="3685" w:type="dxa"/>
          </w:tcPr>
          <w:p w14:paraId="1081D80C" w14:textId="77777777" w:rsidR="009A321F" w:rsidRPr="007612A9" w:rsidRDefault="00B916B3" w:rsidP="00201338">
            <w:pPr>
              <w:numPr>
                <w:ilvl w:val="0"/>
                <w:numId w:val="13"/>
              </w:numPr>
              <w:rPr>
                <w:sz w:val="20"/>
                <w:szCs w:val="20"/>
              </w:rPr>
            </w:pPr>
            <w:r w:rsidRPr="007612A9">
              <w:rPr>
                <w:sz w:val="20"/>
                <w:szCs w:val="20"/>
              </w:rPr>
              <w:t xml:space="preserve">Good understanding of child development and learning processes </w:t>
            </w:r>
          </w:p>
          <w:p w14:paraId="64760462" w14:textId="7160D1C7" w:rsidR="009A321F" w:rsidRPr="007612A9" w:rsidRDefault="00B916B3" w:rsidP="00201338">
            <w:pPr>
              <w:numPr>
                <w:ilvl w:val="0"/>
                <w:numId w:val="13"/>
              </w:numPr>
              <w:rPr>
                <w:sz w:val="20"/>
                <w:szCs w:val="20"/>
              </w:rPr>
            </w:pPr>
            <w:r w:rsidRPr="007612A9">
              <w:rPr>
                <w:sz w:val="20"/>
                <w:szCs w:val="20"/>
              </w:rPr>
              <w:t xml:space="preserve">Knowledge of Behaviour </w:t>
            </w:r>
            <w:r w:rsidR="007612A9" w:rsidRPr="007612A9">
              <w:rPr>
                <w:sz w:val="20"/>
                <w:szCs w:val="20"/>
              </w:rPr>
              <w:t>M</w:t>
            </w:r>
            <w:r w:rsidRPr="007612A9">
              <w:rPr>
                <w:sz w:val="20"/>
                <w:szCs w:val="20"/>
              </w:rPr>
              <w:t xml:space="preserve">anagement techniques </w:t>
            </w:r>
          </w:p>
          <w:p w14:paraId="7323966B" w14:textId="77777777" w:rsidR="009A321F" w:rsidRPr="007612A9" w:rsidRDefault="00B916B3" w:rsidP="00201338">
            <w:pPr>
              <w:numPr>
                <w:ilvl w:val="0"/>
                <w:numId w:val="13"/>
              </w:numPr>
              <w:rPr>
                <w:sz w:val="20"/>
                <w:szCs w:val="20"/>
              </w:rPr>
            </w:pPr>
            <w:r w:rsidRPr="007612A9">
              <w:rPr>
                <w:sz w:val="20"/>
                <w:szCs w:val="20"/>
              </w:rPr>
              <w:t xml:space="preserve">Knowledge of Child Protection and Health &amp; Safety policies and procedures </w:t>
            </w:r>
          </w:p>
          <w:p w14:paraId="1B96EDEB" w14:textId="53D6D12D" w:rsidR="00201338" w:rsidRPr="007612A9" w:rsidRDefault="00B916B3" w:rsidP="00201338">
            <w:pPr>
              <w:numPr>
                <w:ilvl w:val="0"/>
                <w:numId w:val="13"/>
              </w:numPr>
              <w:rPr>
                <w:sz w:val="20"/>
                <w:szCs w:val="20"/>
              </w:rPr>
            </w:pPr>
            <w:r w:rsidRPr="007612A9">
              <w:rPr>
                <w:sz w:val="20"/>
                <w:szCs w:val="20"/>
              </w:rPr>
              <w:t>Knowledge of inclusive practice</w:t>
            </w:r>
          </w:p>
        </w:tc>
      </w:tr>
      <w:tr w:rsidR="00201338" w:rsidRPr="007612A9" w14:paraId="7F747900" w14:textId="77777777" w:rsidTr="007612A9">
        <w:tc>
          <w:tcPr>
            <w:tcW w:w="5665" w:type="dxa"/>
          </w:tcPr>
          <w:p w14:paraId="067BF773" w14:textId="77777777" w:rsidR="00201338" w:rsidRPr="007612A9" w:rsidRDefault="00201338" w:rsidP="00201338">
            <w:pPr>
              <w:rPr>
                <w:rFonts w:cs="Arial"/>
                <w:b/>
                <w:bCs/>
                <w:sz w:val="20"/>
                <w:szCs w:val="20"/>
              </w:rPr>
            </w:pPr>
            <w:r w:rsidRPr="007612A9">
              <w:rPr>
                <w:rFonts w:cs="Arial"/>
                <w:b/>
                <w:bCs/>
                <w:sz w:val="20"/>
                <w:szCs w:val="20"/>
              </w:rPr>
              <w:t>Experience</w:t>
            </w:r>
          </w:p>
          <w:p w14:paraId="4C9ECB98" w14:textId="033B63B9" w:rsidR="00201338" w:rsidRPr="007612A9" w:rsidRDefault="008B34E0" w:rsidP="00201338">
            <w:pPr>
              <w:numPr>
                <w:ilvl w:val="0"/>
                <w:numId w:val="14"/>
              </w:numPr>
              <w:rPr>
                <w:rFonts w:cs="Arial"/>
                <w:sz w:val="20"/>
                <w:szCs w:val="20"/>
              </w:rPr>
            </w:pPr>
            <w:r w:rsidRPr="007612A9">
              <w:rPr>
                <w:sz w:val="20"/>
                <w:szCs w:val="20"/>
              </w:rPr>
              <w:t>Experience appropriate to working with children in a learning environment</w:t>
            </w:r>
          </w:p>
        </w:tc>
        <w:tc>
          <w:tcPr>
            <w:tcW w:w="3685" w:type="dxa"/>
          </w:tcPr>
          <w:p w14:paraId="02F56A1A" w14:textId="77777777" w:rsidR="00201338" w:rsidRPr="007612A9" w:rsidRDefault="00201338" w:rsidP="00201338">
            <w:pPr>
              <w:ind w:left="318" w:hanging="360"/>
              <w:rPr>
                <w:rFonts w:cs="Arial"/>
                <w:b/>
                <w:sz w:val="20"/>
                <w:szCs w:val="20"/>
              </w:rPr>
            </w:pPr>
          </w:p>
          <w:p w14:paraId="1BF41FCB" w14:textId="77777777" w:rsidR="00201338" w:rsidRPr="007612A9" w:rsidRDefault="00201338" w:rsidP="008F7503">
            <w:pPr>
              <w:rPr>
                <w:rFonts w:cs="Arial"/>
                <w:b/>
                <w:sz w:val="20"/>
                <w:szCs w:val="20"/>
              </w:rPr>
            </w:pPr>
          </w:p>
        </w:tc>
      </w:tr>
      <w:tr w:rsidR="00201338" w:rsidRPr="007612A9" w14:paraId="49678D93" w14:textId="77777777" w:rsidTr="007612A9">
        <w:tc>
          <w:tcPr>
            <w:tcW w:w="5665" w:type="dxa"/>
          </w:tcPr>
          <w:p w14:paraId="3252E611" w14:textId="77777777" w:rsidR="00201338" w:rsidRPr="007612A9" w:rsidRDefault="00201338" w:rsidP="00201338">
            <w:pPr>
              <w:rPr>
                <w:rFonts w:cs="Arial"/>
                <w:b/>
                <w:bCs/>
                <w:sz w:val="20"/>
                <w:szCs w:val="20"/>
              </w:rPr>
            </w:pPr>
            <w:r w:rsidRPr="007612A9">
              <w:rPr>
                <w:rFonts w:cs="Arial"/>
                <w:b/>
                <w:bCs/>
                <w:sz w:val="20"/>
                <w:szCs w:val="20"/>
              </w:rPr>
              <w:t xml:space="preserve">Occupational Skills </w:t>
            </w:r>
          </w:p>
          <w:p w14:paraId="5A8DD589" w14:textId="77777777" w:rsidR="009A321F" w:rsidRPr="007612A9" w:rsidRDefault="00173532" w:rsidP="00201338">
            <w:pPr>
              <w:numPr>
                <w:ilvl w:val="0"/>
                <w:numId w:val="14"/>
              </w:numPr>
              <w:rPr>
                <w:rFonts w:cs="Arial"/>
                <w:sz w:val="20"/>
                <w:szCs w:val="20"/>
              </w:rPr>
            </w:pPr>
            <w:r w:rsidRPr="007612A9">
              <w:rPr>
                <w:sz w:val="20"/>
                <w:szCs w:val="20"/>
              </w:rPr>
              <w:t>Good written and verbal communication skills: able to communicate effectively and clearly and build relationships with a range of staff, children, young people, their families and carers</w:t>
            </w:r>
          </w:p>
          <w:p w14:paraId="1A06F268" w14:textId="2335353D" w:rsidR="009A321F" w:rsidRPr="007612A9" w:rsidRDefault="00173532" w:rsidP="00EE291A">
            <w:pPr>
              <w:numPr>
                <w:ilvl w:val="0"/>
                <w:numId w:val="14"/>
              </w:numPr>
              <w:rPr>
                <w:rFonts w:cs="Arial"/>
                <w:sz w:val="20"/>
                <w:szCs w:val="20"/>
              </w:rPr>
            </w:pPr>
            <w:r w:rsidRPr="007612A9">
              <w:rPr>
                <w:sz w:val="20"/>
                <w:szCs w:val="20"/>
              </w:rPr>
              <w:t>Good reading, writing and numeracy Skills</w:t>
            </w:r>
          </w:p>
        </w:tc>
        <w:tc>
          <w:tcPr>
            <w:tcW w:w="3685" w:type="dxa"/>
          </w:tcPr>
          <w:p w14:paraId="178E4E89" w14:textId="374E765E" w:rsidR="00201338" w:rsidRPr="007612A9" w:rsidRDefault="001C351B" w:rsidP="009A321F">
            <w:pPr>
              <w:pStyle w:val="ListParagraph"/>
              <w:numPr>
                <w:ilvl w:val="0"/>
                <w:numId w:val="14"/>
              </w:numPr>
              <w:rPr>
                <w:rFonts w:cs="Arial"/>
                <w:sz w:val="20"/>
                <w:szCs w:val="20"/>
              </w:rPr>
            </w:pPr>
            <w:r w:rsidRPr="007612A9">
              <w:rPr>
                <w:sz w:val="20"/>
                <w:szCs w:val="20"/>
              </w:rPr>
              <w:t>Basic ICT Skill</w:t>
            </w:r>
            <w:r w:rsidR="009A321F" w:rsidRPr="007612A9">
              <w:rPr>
                <w:sz w:val="20"/>
                <w:szCs w:val="20"/>
              </w:rPr>
              <w:t>s</w:t>
            </w:r>
          </w:p>
        </w:tc>
      </w:tr>
      <w:tr w:rsidR="00201338" w:rsidRPr="007612A9" w14:paraId="05FC09B9" w14:textId="77777777" w:rsidTr="007612A9">
        <w:tc>
          <w:tcPr>
            <w:tcW w:w="5665" w:type="dxa"/>
          </w:tcPr>
          <w:p w14:paraId="24AF15E6" w14:textId="77777777" w:rsidR="008F7503" w:rsidRPr="007612A9" w:rsidRDefault="00201338" w:rsidP="00201338">
            <w:pPr>
              <w:rPr>
                <w:rFonts w:cs="Arial"/>
                <w:b/>
                <w:sz w:val="20"/>
                <w:szCs w:val="20"/>
              </w:rPr>
            </w:pPr>
            <w:r w:rsidRPr="007612A9">
              <w:rPr>
                <w:rFonts w:cs="Arial"/>
                <w:b/>
                <w:sz w:val="20"/>
                <w:szCs w:val="20"/>
              </w:rPr>
              <w:t>Qualifications</w:t>
            </w:r>
          </w:p>
          <w:p w14:paraId="2F42A471" w14:textId="6B6AB95F" w:rsidR="00D2549F" w:rsidRPr="007612A9" w:rsidRDefault="008F7503" w:rsidP="007612A9">
            <w:pPr>
              <w:pStyle w:val="ListParagraph"/>
              <w:numPr>
                <w:ilvl w:val="0"/>
                <w:numId w:val="19"/>
              </w:numPr>
              <w:rPr>
                <w:sz w:val="20"/>
                <w:szCs w:val="20"/>
              </w:rPr>
            </w:pPr>
            <w:r w:rsidRPr="007612A9">
              <w:rPr>
                <w:sz w:val="20"/>
                <w:szCs w:val="20"/>
              </w:rPr>
              <w:t xml:space="preserve">Enhanced DBS clearance </w:t>
            </w:r>
            <w:r w:rsidR="007612A9" w:rsidRPr="007612A9">
              <w:rPr>
                <w:sz w:val="20"/>
                <w:szCs w:val="20"/>
              </w:rPr>
              <w:t>(although this will form part of the recruitment process)</w:t>
            </w:r>
          </w:p>
          <w:p w14:paraId="37FDEFE5" w14:textId="77777777" w:rsidR="00201338" w:rsidRPr="007612A9" w:rsidRDefault="00201338" w:rsidP="00EE291A">
            <w:pPr>
              <w:ind w:left="405"/>
              <w:rPr>
                <w:rFonts w:cs="Arial"/>
                <w:sz w:val="20"/>
                <w:szCs w:val="20"/>
              </w:rPr>
            </w:pPr>
          </w:p>
        </w:tc>
        <w:tc>
          <w:tcPr>
            <w:tcW w:w="3685" w:type="dxa"/>
          </w:tcPr>
          <w:p w14:paraId="23E90321" w14:textId="103DD901" w:rsidR="00201338" w:rsidRPr="007612A9" w:rsidRDefault="008F7503" w:rsidP="00EE291A">
            <w:pPr>
              <w:numPr>
                <w:ilvl w:val="0"/>
                <w:numId w:val="15"/>
              </w:numPr>
              <w:rPr>
                <w:rFonts w:cs="Arial"/>
                <w:sz w:val="20"/>
                <w:szCs w:val="20"/>
              </w:rPr>
            </w:pPr>
            <w:r w:rsidRPr="007612A9">
              <w:rPr>
                <w:rFonts w:cs="Arial"/>
                <w:sz w:val="20"/>
                <w:szCs w:val="20"/>
              </w:rPr>
              <w:t xml:space="preserve">First Aid Qualification </w:t>
            </w:r>
          </w:p>
          <w:p w14:paraId="2FBAB7F2" w14:textId="374A9319" w:rsidR="00EE291A" w:rsidRPr="007612A9" w:rsidRDefault="00EE291A" w:rsidP="00EE291A">
            <w:pPr>
              <w:pStyle w:val="ListParagraph"/>
              <w:numPr>
                <w:ilvl w:val="0"/>
                <w:numId w:val="15"/>
              </w:numPr>
              <w:rPr>
                <w:sz w:val="20"/>
                <w:szCs w:val="20"/>
              </w:rPr>
            </w:pPr>
            <w:r w:rsidRPr="007612A9">
              <w:rPr>
                <w:sz w:val="20"/>
                <w:szCs w:val="20"/>
              </w:rPr>
              <w:t xml:space="preserve">Relevant NVQ Level 2 qualification or equivalent/experience </w:t>
            </w:r>
          </w:p>
          <w:p w14:paraId="3D29C1C9" w14:textId="0C66E4DD" w:rsidR="008F7503" w:rsidRPr="007612A9" w:rsidRDefault="002A5252" w:rsidP="00EE291A">
            <w:pPr>
              <w:numPr>
                <w:ilvl w:val="0"/>
                <w:numId w:val="15"/>
              </w:numPr>
              <w:rPr>
                <w:rFonts w:cs="Arial"/>
                <w:sz w:val="20"/>
                <w:szCs w:val="20"/>
              </w:rPr>
            </w:pPr>
            <w:r w:rsidRPr="007612A9">
              <w:rPr>
                <w:rFonts w:cs="Arial"/>
                <w:sz w:val="20"/>
                <w:szCs w:val="20"/>
              </w:rPr>
              <w:t xml:space="preserve">Relevant NVQ level 3 </w:t>
            </w:r>
          </w:p>
        </w:tc>
      </w:tr>
      <w:tr w:rsidR="00201338" w:rsidRPr="007612A9" w14:paraId="669F2BC8" w14:textId="77777777" w:rsidTr="007612A9">
        <w:tc>
          <w:tcPr>
            <w:tcW w:w="5665" w:type="dxa"/>
          </w:tcPr>
          <w:p w14:paraId="310DBF8C" w14:textId="77777777" w:rsidR="00201338" w:rsidRPr="007612A9" w:rsidRDefault="00201338" w:rsidP="00201338">
            <w:pPr>
              <w:rPr>
                <w:rFonts w:cs="Arial"/>
                <w:b/>
                <w:sz w:val="20"/>
                <w:szCs w:val="20"/>
              </w:rPr>
            </w:pPr>
            <w:r w:rsidRPr="007612A9">
              <w:rPr>
                <w:rFonts w:cs="Arial"/>
                <w:b/>
                <w:sz w:val="20"/>
                <w:szCs w:val="20"/>
              </w:rPr>
              <w:t>Personal Qualities</w:t>
            </w:r>
          </w:p>
          <w:p w14:paraId="418D29F7" w14:textId="77777777" w:rsidR="009A321F" w:rsidRPr="007612A9" w:rsidRDefault="008A482E" w:rsidP="007612A9">
            <w:pPr>
              <w:pStyle w:val="ListParagraph"/>
              <w:numPr>
                <w:ilvl w:val="0"/>
                <w:numId w:val="20"/>
              </w:numPr>
              <w:rPr>
                <w:sz w:val="20"/>
                <w:szCs w:val="20"/>
              </w:rPr>
            </w:pPr>
            <w:r w:rsidRPr="007612A9">
              <w:rPr>
                <w:sz w:val="20"/>
                <w:szCs w:val="20"/>
              </w:rPr>
              <w:t>Demonstrable interpersonal skills.</w:t>
            </w:r>
          </w:p>
          <w:p w14:paraId="677D83EF" w14:textId="77777777" w:rsidR="009A321F" w:rsidRPr="007612A9" w:rsidRDefault="008A482E" w:rsidP="007612A9">
            <w:pPr>
              <w:pStyle w:val="ListParagraph"/>
              <w:numPr>
                <w:ilvl w:val="0"/>
                <w:numId w:val="20"/>
              </w:numPr>
              <w:rPr>
                <w:sz w:val="20"/>
                <w:szCs w:val="20"/>
              </w:rPr>
            </w:pPr>
            <w:r w:rsidRPr="007612A9">
              <w:rPr>
                <w:sz w:val="20"/>
                <w:szCs w:val="20"/>
              </w:rPr>
              <w:t>Ability to work successfully in a team.</w:t>
            </w:r>
          </w:p>
          <w:p w14:paraId="2309A355" w14:textId="77777777" w:rsidR="007612A9" w:rsidRPr="007612A9" w:rsidRDefault="008A482E" w:rsidP="007612A9">
            <w:pPr>
              <w:pStyle w:val="ListParagraph"/>
              <w:numPr>
                <w:ilvl w:val="0"/>
                <w:numId w:val="20"/>
              </w:numPr>
              <w:rPr>
                <w:rFonts w:cs="Arial"/>
                <w:sz w:val="20"/>
                <w:szCs w:val="20"/>
              </w:rPr>
            </w:pPr>
            <w:r w:rsidRPr="007612A9">
              <w:rPr>
                <w:sz w:val="20"/>
                <w:szCs w:val="20"/>
              </w:rPr>
              <w:t>Confidentiality</w:t>
            </w:r>
          </w:p>
          <w:p w14:paraId="530A0F64" w14:textId="74466B2E" w:rsidR="00EE291A" w:rsidRPr="007612A9" w:rsidRDefault="008A482E" w:rsidP="009E02FD">
            <w:pPr>
              <w:pStyle w:val="ListParagraph"/>
              <w:numPr>
                <w:ilvl w:val="0"/>
                <w:numId w:val="20"/>
              </w:numPr>
              <w:rPr>
                <w:rFonts w:cs="Arial"/>
                <w:sz w:val="20"/>
                <w:szCs w:val="20"/>
              </w:rPr>
            </w:pPr>
            <w:r w:rsidRPr="007612A9">
              <w:rPr>
                <w:sz w:val="20"/>
                <w:szCs w:val="20"/>
              </w:rPr>
              <w:t>Flexibility</w:t>
            </w:r>
          </w:p>
        </w:tc>
        <w:tc>
          <w:tcPr>
            <w:tcW w:w="3685" w:type="dxa"/>
          </w:tcPr>
          <w:p w14:paraId="43FD4725" w14:textId="4C8AC676" w:rsidR="00201338" w:rsidRPr="007612A9" w:rsidRDefault="00201338" w:rsidP="00201338">
            <w:pPr>
              <w:ind w:left="176" w:hanging="142"/>
              <w:rPr>
                <w:rFonts w:cs="Arial"/>
                <w:b/>
                <w:sz w:val="20"/>
                <w:szCs w:val="20"/>
              </w:rPr>
            </w:pPr>
          </w:p>
        </w:tc>
      </w:tr>
      <w:tr w:rsidR="00FB33AF" w:rsidRPr="007612A9" w14:paraId="142705D7" w14:textId="77777777" w:rsidTr="007612A9">
        <w:tc>
          <w:tcPr>
            <w:tcW w:w="5665" w:type="dxa"/>
          </w:tcPr>
          <w:p w14:paraId="035F9397" w14:textId="77777777" w:rsidR="00201338" w:rsidRPr="007612A9" w:rsidRDefault="00201338" w:rsidP="00201338">
            <w:pPr>
              <w:rPr>
                <w:b/>
                <w:sz w:val="20"/>
                <w:szCs w:val="20"/>
              </w:rPr>
            </w:pPr>
            <w:r w:rsidRPr="007612A9">
              <w:rPr>
                <w:b/>
                <w:sz w:val="20"/>
                <w:szCs w:val="20"/>
              </w:rPr>
              <w:t>Other Requirements</w:t>
            </w:r>
          </w:p>
          <w:p w14:paraId="6AC663D7" w14:textId="77777777" w:rsidR="009A321F" w:rsidRPr="007612A9" w:rsidRDefault="009A321F" w:rsidP="00201338">
            <w:pPr>
              <w:numPr>
                <w:ilvl w:val="0"/>
                <w:numId w:val="16"/>
              </w:numPr>
              <w:tabs>
                <w:tab w:val="num" w:pos="432"/>
              </w:tabs>
              <w:ind w:left="432" w:hanging="432"/>
              <w:rPr>
                <w:sz w:val="20"/>
                <w:szCs w:val="20"/>
              </w:rPr>
            </w:pPr>
            <w:r w:rsidRPr="007612A9">
              <w:rPr>
                <w:sz w:val="20"/>
                <w:szCs w:val="20"/>
              </w:rPr>
              <w:t xml:space="preserve">Enhanced DBS Clearance </w:t>
            </w:r>
          </w:p>
          <w:p w14:paraId="7FC1EABB" w14:textId="3F90ADFE" w:rsidR="009A321F" w:rsidRPr="007612A9" w:rsidRDefault="009A321F" w:rsidP="00201338">
            <w:pPr>
              <w:numPr>
                <w:ilvl w:val="0"/>
                <w:numId w:val="16"/>
              </w:numPr>
              <w:tabs>
                <w:tab w:val="num" w:pos="432"/>
              </w:tabs>
              <w:ind w:left="432" w:hanging="432"/>
              <w:rPr>
                <w:sz w:val="20"/>
                <w:szCs w:val="20"/>
              </w:rPr>
            </w:pPr>
            <w:r w:rsidRPr="007612A9">
              <w:rPr>
                <w:sz w:val="20"/>
                <w:szCs w:val="20"/>
              </w:rPr>
              <w:t xml:space="preserve">To be committed to the school’s policies and </w:t>
            </w:r>
            <w:r w:rsidR="00022FF2">
              <w:rPr>
                <w:sz w:val="20"/>
                <w:szCs w:val="20"/>
              </w:rPr>
              <w:t>vision/values</w:t>
            </w:r>
          </w:p>
          <w:p w14:paraId="3132D1A1" w14:textId="77777777" w:rsidR="009A321F" w:rsidRPr="007612A9" w:rsidRDefault="009A321F" w:rsidP="00201338">
            <w:pPr>
              <w:numPr>
                <w:ilvl w:val="0"/>
                <w:numId w:val="16"/>
              </w:numPr>
              <w:tabs>
                <w:tab w:val="num" w:pos="432"/>
              </w:tabs>
              <w:ind w:left="432" w:hanging="432"/>
              <w:rPr>
                <w:sz w:val="20"/>
                <w:szCs w:val="20"/>
              </w:rPr>
            </w:pPr>
            <w:r w:rsidRPr="007612A9">
              <w:rPr>
                <w:sz w:val="20"/>
                <w:szCs w:val="20"/>
              </w:rPr>
              <w:t>To be committed to Continuing Professional Development</w:t>
            </w:r>
          </w:p>
          <w:p w14:paraId="10B6A04A" w14:textId="77777777" w:rsidR="009A321F" w:rsidRPr="007612A9" w:rsidRDefault="009A321F" w:rsidP="00201338">
            <w:pPr>
              <w:numPr>
                <w:ilvl w:val="0"/>
                <w:numId w:val="16"/>
              </w:numPr>
              <w:tabs>
                <w:tab w:val="num" w:pos="432"/>
              </w:tabs>
              <w:ind w:left="432" w:hanging="432"/>
              <w:rPr>
                <w:sz w:val="20"/>
                <w:szCs w:val="20"/>
              </w:rPr>
            </w:pPr>
            <w:r w:rsidRPr="007612A9">
              <w:rPr>
                <w:sz w:val="20"/>
                <w:szCs w:val="20"/>
              </w:rPr>
              <w:t>Motivation to work with children and young people</w:t>
            </w:r>
          </w:p>
          <w:p w14:paraId="1266F8D3" w14:textId="77777777" w:rsidR="009A321F" w:rsidRPr="007612A9" w:rsidRDefault="009A321F" w:rsidP="00201338">
            <w:pPr>
              <w:numPr>
                <w:ilvl w:val="0"/>
                <w:numId w:val="16"/>
              </w:numPr>
              <w:tabs>
                <w:tab w:val="num" w:pos="432"/>
              </w:tabs>
              <w:ind w:left="432" w:hanging="432"/>
              <w:rPr>
                <w:sz w:val="20"/>
                <w:szCs w:val="20"/>
              </w:rPr>
            </w:pPr>
            <w:r w:rsidRPr="007612A9">
              <w:rPr>
                <w:sz w:val="20"/>
                <w:szCs w:val="20"/>
              </w:rPr>
              <w:t>Ability to form and maintain appropriate relationships and personal boundaries with children and young people</w:t>
            </w:r>
          </w:p>
          <w:p w14:paraId="15CF78D9" w14:textId="77777777" w:rsidR="009A321F" w:rsidRPr="007612A9" w:rsidRDefault="009A321F" w:rsidP="00201338">
            <w:pPr>
              <w:numPr>
                <w:ilvl w:val="0"/>
                <w:numId w:val="16"/>
              </w:numPr>
              <w:tabs>
                <w:tab w:val="num" w:pos="432"/>
              </w:tabs>
              <w:ind w:left="432" w:hanging="432"/>
              <w:rPr>
                <w:sz w:val="20"/>
                <w:szCs w:val="20"/>
              </w:rPr>
            </w:pPr>
            <w:r w:rsidRPr="007612A9">
              <w:rPr>
                <w:sz w:val="20"/>
                <w:szCs w:val="20"/>
              </w:rPr>
              <w:t>Emotional resilience in working with challenging behaviours and attitudes</w:t>
            </w:r>
          </w:p>
          <w:p w14:paraId="574082BE" w14:textId="77777777" w:rsidR="009A321F" w:rsidRPr="007612A9" w:rsidRDefault="009A321F" w:rsidP="00201338">
            <w:pPr>
              <w:numPr>
                <w:ilvl w:val="0"/>
                <w:numId w:val="16"/>
              </w:numPr>
              <w:tabs>
                <w:tab w:val="num" w:pos="432"/>
              </w:tabs>
              <w:ind w:left="432" w:hanging="432"/>
              <w:rPr>
                <w:sz w:val="20"/>
                <w:szCs w:val="20"/>
              </w:rPr>
            </w:pPr>
            <w:r w:rsidRPr="007612A9">
              <w:rPr>
                <w:sz w:val="20"/>
                <w:szCs w:val="20"/>
              </w:rPr>
              <w:t>Ability to use authority and maintaining discipline</w:t>
            </w:r>
          </w:p>
          <w:p w14:paraId="25243603" w14:textId="6B664177" w:rsidR="007612A9" w:rsidRPr="00022FF2" w:rsidRDefault="009A321F" w:rsidP="00022FF2">
            <w:pPr>
              <w:numPr>
                <w:ilvl w:val="0"/>
                <w:numId w:val="16"/>
              </w:numPr>
              <w:tabs>
                <w:tab w:val="num" w:pos="432"/>
              </w:tabs>
              <w:ind w:left="432" w:hanging="432"/>
              <w:rPr>
                <w:sz w:val="20"/>
                <w:szCs w:val="20"/>
              </w:rPr>
            </w:pPr>
            <w:r w:rsidRPr="007612A9">
              <w:rPr>
                <w:sz w:val="20"/>
                <w:szCs w:val="20"/>
              </w:rPr>
              <w:t>An empathy for equality &amp; diversity</w:t>
            </w:r>
          </w:p>
        </w:tc>
        <w:tc>
          <w:tcPr>
            <w:tcW w:w="3685" w:type="dxa"/>
          </w:tcPr>
          <w:p w14:paraId="7938D3EC" w14:textId="77777777" w:rsidR="00FB33AF" w:rsidRPr="007612A9" w:rsidRDefault="00FB33AF" w:rsidP="00A13D15">
            <w:pPr>
              <w:rPr>
                <w:sz w:val="20"/>
                <w:szCs w:val="20"/>
              </w:rPr>
            </w:pPr>
          </w:p>
        </w:tc>
      </w:tr>
      <w:tr w:rsidR="00FB33AF" w:rsidRPr="009A321F" w14:paraId="30024F45" w14:textId="77777777" w:rsidTr="007612A9">
        <w:tc>
          <w:tcPr>
            <w:tcW w:w="5665" w:type="dxa"/>
          </w:tcPr>
          <w:p w14:paraId="3817BB62" w14:textId="77777777" w:rsidR="00FB33AF" w:rsidRPr="00022FF2" w:rsidRDefault="00FB33AF" w:rsidP="00FB33AF">
            <w:pPr>
              <w:rPr>
                <w:b/>
                <w:sz w:val="20"/>
                <w:szCs w:val="20"/>
              </w:rPr>
            </w:pPr>
            <w:r w:rsidRPr="00022FF2">
              <w:rPr>
                <w:b/>
                <w:sz w:val="20"/>
                <w:szCs w:val="20"/>
              </w:rPr>
              <w:t>Equal Opportunities</w:t>
            </w:r>
          </w:p>
          <w:p w14:paraId="017C73E0" w14:textId="77777777" w:rsidR="00FB33AF" w:rsidRPr="009A321F" w:rsidRDefault="00FB33AF" w:rsidP="00A76CB2">
            <w:pPr>
              <w:pStyle w:val="ListParagraph"/>
              <w:numPr>
                <w:ilvl w:val="0"/>
                <w:numId w:val="11"/>
              </w:numPr>
            </w:pPr>
            <w:r w:rsidRPr="00022FF2">
              <w:rPr>
                <w:sz w:val="20"/>
                <w:szCs w:val="20"/>
              </w:rPr>
              <w:t xml:space="preserve">To assist in ensuring that </w:t>
            </w:r>
            <w:r w:rsidR="00A76CB2" w:rsidRPr="00022FF2">
              <w:rPr>
                <w:sz w:val="20"/>
                <w:szCs w:val="20"/>
              </w:rPr>
              <w:t>the Trust’s</w:t>
            </w:r>
            <w:r w:rsidRPr="00022FF2">
              <w:rPr>
                <w:sz w:val="20"/>
                <w:szCs w:val="20"/>
              </w:rPr>
              <w:t xml:space="preserve"> equalities policies are considered within the school’s working practices in terms of both employment and service delivery.</w:t>
            </w:r>
          </w:p>
        </w:tc>
        <w:tc>
          <w:tcPr>
            <w:tcW w:w="3685" w:type="dxa"/>
          </w:tcPr>
          <w:p w14:paraId="1E76009D" w14:textId="77777777" w:rsidR="00FB33AF" w:rsidRPr="009A321F" w:rsidRDefault="00FB33AF" w:rsidP="00A13D15"/>
        </w:tc>
      </w:tr>
    </w:tbl>
    <w:p w14:paraId="63A7CCF0" w14:textId="77777777" w:rsidR="00FB33AF" w:rsidRPr="009A321F" w:rsidRDefault="00FB33AF" w:rsidP="00A13D15"/>
    <w:sectPr w:rsidR="00FB33AF" w:rsidRPr="009A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297"/>
    <w:multiLevelType w:val="hybridMultilevel"/>
    <w:tmpl w:val="CCBA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30F0"/>
    <w:multiLevelType w:val="hybridMultilevel"/>
    <w:tmpl w:val="5D20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D5A99"/>
    <w:multiLevelType w:val="hybridMultilevel"/>
    <w:tmpl w:val="5976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D2F4B"/>
    <w:multiLevelType w:val="hybridMultilevel"/>
    <w:tmpl w:val="1A8E3C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5F347C0"/>
    <w:multiLevelType w:val="hybridMultilevel"/>
    <w:tmpl w:val="FAD4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FB0"/>
    <w:multiLevelType w:val="hybridMultilevel"/>
    <w:tmpl w:val="C306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21BBD"/>
    <w:multiLevelType w:val="hybridMultilevel"/>
    <w:tmpl w:val="6E5A0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64F71"/>
    <w:multiLevelType w:val="hybridMultilevel"/>
    <w:tmpl w:val="DFA0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034E2A"/>
    <w:multiLevelType w:val="hybridMultilevel"/>
    <w:tmpl w:val="CFD8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A70B3"/>
    <w:multiLevelType w:val="hybridMultilevel"/>
    <w:tmpl w:val="2692F520"/>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1826CFE"/>
    <w:multiLevelType w:val="hybridMultilevel"/>
    <w:tmpl w:val="7F069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CD1852"/>
    <w:multiLevelType w:val="hybridMultilevel"/>
    <w:tmpl w:val="BDB6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72ECB"/>
    <w:multiLevelType w:val="hybridMultilevel"/>
    <w:tmpl w:val="DE24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2254A"/>
    <w:multiLevelType w:val="hybridMultilevel"/>
    <w:tmpl w:val="980E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87BA6"/>
    <w:multiLevelType w:val="hybridMultilevel"/>
    <w:tmpl w:val="0B260144"/>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8A046C8"/>
    <w:multiLevelType w:val="hybridMultilevel"/>
    <w:tmpl w:val="A8DA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B24EF"/>
    <w:multiLevelType w:val="hybridMultilevel"/>
    <w:tmpl w:val="3D16C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A477CB"/>
    <w:multiLevelType w:val="hybridMultilevel"/>
    <w:tmpl w:val="0BC4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F74F8E"/>
    <w:multiLevelType w:val="hybridMultilevel"/>
    <w:tmpl w:val="B03EA61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16cid:durableId="1663047437">
    <w:abstractNumId w:val="10"/>
  </w:num>
  <w:num w:numId="2" w16cid:durableId="1094205263">
    <w:abstractNumId w:val="1"/>
  </w:num>
  <w:num w:numId="3" w16cid:durableId="1013992863">
    <w:abstractNumId w:val="8"/>
  </w:num>
  <w:num w:numId="4" w16cid:durableId="1910188616">
    <w:abstractNumId w:val="0"/>
  </w:num>
  <w:num w:numId="5" w16cid:durableId="212738608">
    <w:abstractNumId w:val="16"/>
  </w:num>
  <w:num w:numId="6" w16cid:durableId="2090812461">
    <w:abstractNumId w:val="13"/>
  </w:num>
  <w:num w:numId="7" w16cid:durableId="1835561428">
    <w:abstractNumId w:val="5"/>
  </w:num>
  <w:num w:numId="8" w16cid:durableId="2121023650">
    <w:abstractNumId w:val="4"/>
  </w:num>
  <w:num w:numId="9" w16cid:durableId="1174223718">
    <w:abstractNumId w:val="2"/>
  </w:num>
  <w:num w:numId="10" w16cid:durableId="1416515175">
    <w:abstractNumId w:val="12"/>
  </w:num>
  <w:num w:numId="11" w16cid:durableId="225190765">
    <w:abstractNumId w:val="18"/>
  </w:num>
  <w:num w:numId="12" w16cid:durableId="1612543657">
    <w:abstractNumId w:val="9"/>
  </w:num>
  <w:num w:numId="13" w16cid:durableId="1689452782">
    <w:abstractNumId w:val="11"/>
  </w:num>
  <w:num w:numId="14" w16cid:durableId="761143743">
    <w:abstractNumId w:val="19"/>
  </w:num>
  <w:num w:numId="15" w16cid:durableId="1205363621">
    <w:abstractNumId w:val="15"/>
  </w:num>
  <w:num w:numId="16" w16cid:durableId="67193861">
    <w:abstractNumId w:val="6"/>
  </w:num>
  <w:num w:numId="17" w16cid:durableId="1703361725">
    <w:abstractNumId w:val="3"/>
  </w:num>
  <w:num w:numId="18" w16cid:durableId="576745206">
    <w:abstractNumId w:val="14"/>
  </w:num>
  <w:num w:numId="19" w16cid:durableId="1505827595">
    <w:abstractNumId w:val="7"/>
  </w:num>
  <w:num w:numId="20" w16cid:durableId="15035932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15"/>
    <w:rsid w:val="000010A5"/>
    <w:rsid w:val="0001139B"/>
    <w:rsid w:val="00022FF2"/>
    <w:rsid w:val="0010043D"/>
    <w:rsid w:val="001412BB"/>
    <w:rsid w:val="00173532"/>
    <w:rsid w:val="00182334"/>
    <w:rsid w:val="001C351B"/>
    <w:rsid w:val="001D7ADC"/>
    <w:rsid w:val="00201338"/>
    <w:rsid w:val="00253FF6"/>
    <w:rsid w:val="002A5252"/>
    <w:rsid w:val="002C3CA9"/>
    <w:rsid w:val="002F31F9"/>
    <w:rsid w:val="00313CD5"/>
    <w:rsid w:val="003369BF"/>
    <w:rsid w:val="003551FA"/>
    <w:rsid w:val="004159E2"/>
    <w:rsid w:val="00415F67"/>
    <w:rsid w:val="00440FB6"/>
    <w:rsid w:val="004A4595"/>
    <w:rsid w:val="00554972"/>
    <w:rsid w:val="00592520"/>
    <w:rsid w:val="005C3233"/>
    <w:rsid w:val="005F748E"/>
    <w:rsid w:val="006657FE"/>
    <w:rsid w:val="0069449A"/>
    <w:rsid w:val="006D12B2"/>
    <w:rsid w:val="006D26C1"/>
    <w:rsid w:val="00723CF2"/>
    <w:rsid w:val="007256DF"/>
    <w:rsid w:val="007612A9"/>
    <w:rsid w:val="0076599D"/>
    <w:rsid w:val="007E323F"/>
    <w:rsid w:val="00817FF1"/>
    <w:rsid w:val="00820C88"/>
    <w:rsid w:val="0083264E"/>
    <w:rsid w:val="008A482E"/>
    <w:rsid w:val="008B34E0"/>
    <w:rsid w:val="008C3261"/>
    <w:rsid w:val="008F7503"/>
    <w:rsid w:val="00944147"/>
    <w:rsid w:val="009A321F"/>
    <w:rsid w:val="009E02FD"/>
    <w:rsid w:val="00A13D15"/>
    <w:rsid w:val="00A506A7"/>
    <w:rsid w:val="00A55B55"/>
    <w:rsid w:val="00A638C3"/>
    <w:rsid w:val="00A76CB2"/>
    <w:rsid w:val="00AD5603"/>
    <w:rsid w:val="00AE45B5"/>
    <w:rsid w:val="00B34E6A"/>
    <w:rsid w:val="00B40528"/>
    <w:rsid w:val="00B71A57"/>
    <w:rsid w:val="00B916B3"/>
    <w:rsid w:val="00B9776A"/>
    <w:rsid w:val="00BD2F90"/>
    <w:rsid w:val="00BF27AA"/>
    <w:rsid w:val="00C34C31"/>
    <w:rsid w:val="00C404F5"/>
    <w:rsid w:val="00C43A8B"/>
    <w:rsid w:val="00C467FA"/>
    <w:rsid w:val="00CE2B09"/>
    <w:rsid w:val="00D2549F"/>
    <w:rsid w:val="00D812DF"/>
    <w:rsid w:val="00DE0824"/>
    <w:rsid w:val="00DE0FD9"/>
    <w:rsid w:val="00DF5C0B"/>
    <w:rsid w:val="00E1020F"/>
    <w:rsid w:val="00E23AB0"/>
    <w:rsid w:val="00EC4134"/>
    <w:rsid w:val="00EE1A3D"/>
    <w:rsid w:val="00EE291A"/>
    <w:rsid w:val="00F06E54"/>
    <w:rsid w:val="00F23778"/>
    <w:rsid w:val="00F44313"/>
    <w:rsid w:val="00FB33AF"/>
    <w:rsid w:val="00FB7B74"/>
    <w:rsid w:val="2ECBCD88"/>
    <w:rsid w:val="2F13A418"/>
    <w:rsid w:val="325F1346"/>
    <w:rsid w:val="388F371A"/>
    <w:rsid w:val="4CFD416D"/>
    <w:rsid w:val="4D92E074"/>
    <w:rsid w:val="6A84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C070"/>
  <w15:chartTrackingRefBased/>
  <w15:docId w15:val="{C82BDCE6-B025-4810-B1A3-D5CD43F3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5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9776A"/>
    <w:pPr>
      <w:ind w:left="720"/>
      <w:contextualSpacing/>
    </w:pPr>
  </w:style>
  <w:style w:type="paragraph" w:styleId="NormalWeb">
    <w:name w:val="Normal (Web)"/>
    <w:basedOn w:val="Normal"/>
    <w:uiPriority w:val="99"/>
    <w:semiHidden/>
    <w:unhideWhenUsed/>
    <w:rsid w:val="005549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B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36788">
      <w:bodyDiv w:val="1"/>
      <w:marLeft w:val="0"/>
      <w:marRight w:val="0"/>
      <w:marTop w:val="0"/>
      <w:marBottom w:val="0"/>
      <w:divBdr>
        <w:top w:val="none" w:sz="0" w:space="0" w:color="auto"/>
        <w:left w:val="none" w:sz="0" w:space="0" w:color="auto"/>
        <w:bottom w:val="none" w:sz="0" w:space="0" w:color="auto"/>
        <w:right w:val="none" w:sz="0" w:space="0" w:color="auto"/>
      </w:divBdr>
    </w:div>
    <w:div w:id="19466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5317</Characters>
  <Application>Microsoft Office Word</Application>
  <DocSecurity>4</DocSecurity>
  <Lines>44</Lines>
  <Paragraphs>12</Paragraphs>
  <ScaleCrop>false</ScaleCrop>
  <Company>St Aidans</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Gill</dc:creator>
  <cp:keywords/>
  <dc:description/>
  <cp:lastModifiedBy>Elizabeth Byrne</cp:lastModifiedBy>
  <cp:revision>2</cp:revision>
  <dcterms:created xsi:type="dcterms:W3CDTF">2024-04-22T13:33:00Z</dcterms:created>
  <dcterms:modified xsi:type="dcterms:W3CDTF">2024-04-22T13:33:00Z</dcterms:modified>
</cp:coreProperties>
</file>